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EA6E97" w14:textId="55B64C86" w:rsidR="00E23A77" w:rsidRPr="004D22DE" w:rsidRDefault="004D22DE" w:rsidP="004D22DE">
      <w:pPr>
        <w:pStyle w:val="paragraph"/>
        <w:spacing w:before="0" w:beforeAutospacing="0" w:after="0" w:afterAutospacing="0" w:line="320" w:lineRule="exact"/>
        <w:ind w:right="2098"/>
        <w:textAlignment w:val="baseline"/>
        <w:rPr>
          <w:bCs/>
        </w:rPr>
      </w:pPr>
      <w:bookmarkStart w:id="0" w:name="_Hlk161740464"/>
      <w:r w:rsidRPr="004D22DE">
        <w:rPr>
          <w:rFonts w:ascii="Arial" w:hAnsi="Arial" w:cs="Arial"/>
          <w:bCs/>
          <w:sz w:val="22"/>
          <w:szCs w:val="22"/>
        </w:rPr>
        <w:t>Umbau Energiesysteme</w:t>
      </w:r>
    </w:p>
    <w:p w14:paraId="4B13A16B" w14:textId="79BCDEF2" w:rsidR="001A1769" w:rsidRPr="001A1769" w:rsidRDefault="00001214" w:rsidP="001A1769">
      <w:pPr>
        <w:pStyle w:val="Copytext"/>
        <w:suppressAutoHyphens/>
        <w:rPr>
          <w:b/>
          <w:bCs w:val="0"/>
          <w:sz w:val="28"/>
          <w:szCs w:val="28"/>
        </w:rPr>
      </w:pPr>
      <w:r>
        <w:rPr>
          <w:b/>
          <w:bCs w:val="0"/>
          <w:sz w:val="28"/>
          <w:szCs w:val="28"/>
        </w:rPr>
        <w:t xml:space="preserve">Wie </w:t>
      </w:r>
      <w:proofErr w:type="spellStart"/>
      <w:r>
        <w:rPr>
          <w:b/>
          <w:bCs w:val="0"/>
          <w:sz w:val="28"/>
          <w:szCs w:val="28"/>
        </w:rPr>
        <w:t>Eplan</w:t>
      </w:r>
      <w:proofErr w:type="spellEnd"/>
      <w:r>
        <w:rPr>
          <w:b/>
          <w:bCs w:val="0"/>
          <w:sz w:val="28"/>
          <w:szCs w:val="28"/>
        </w:rPr>
        <w:t xml:space="preserve"> den </w:t>
      </w:r>
      <w:r w:rsidR="001C22D0">
        <w:rPr>
          <w:b/>
          <w:bCs w:val="0"/>
          <w:sz w:val="28"/>
          <w:szCs w:val="28"/>
        </w:rPr>
        <w:t xml:space="preserve">Schaltanlagenbau </w:t>
      </w:r>
      <w:r>
        <w:rPr>
          <w:b/>
          <w:bCs w:val="0"/>
          <w:sz w:val="28"/>
          <w:szCs w:val="28"/>
        </w:rPr>
        <w:t>nach vorne bringt</w:t>
      </w:r>
    </w:p>
    <w:p w14:paraId="43450C10" w14:textId="4DA281C0" w:rsidR="0030636B" w:rsidRPr="00F90E37" w:rsidRDefault="0030636B" w:rsidP="00937D01">
      <w:pPr>
        <w:pStyle w:val="Ort-Datum"/>
        <w:suppressAutoHyphens/>
      </w:pPr>
    </w:p>
    <w:bookmarkEnd w:id="0"/>
    <w:p w14:paraId="60E7F106" w14:textId="5D5E1E61" w:rsidR="001C22D0" w:rsidRPr="00435CFC" w:rsidRDefault="00435CFC" w:rsidP="00435CFC">
      <w:pPr>
        <w:pStyle w:val="paragraph"/>
        <w:spacing w:before="0" w:beforeAutospacing="0" w:after="0" w:afterAutospacing="0" w:line="320" w:lineRule="exact"/>
        <w:ind w:right="2098"/>
        <w:textAlignment w:val="baseline"/>
        <w:rPr>
          <w:rFonts w:ascii="Arial" w:eastAsiaTheme="minorEastAsia" w:hAnsi="Arial" w:cs="Arial"/>
          <w:b/>
          <w:sz w:val="22"/>
          <w:szCs w:val="22"/>
        </w:rPr>
      </w:pPr>
      <w:r w:rsidRPr="00435CFC">
        <w:rPr>
          <w:rFonts w:ascii="Arial" w:eastAsiaTheme="minorEastAsia" w:hAnsi="Arial" w:cs="Arial"/>
          <w:b/>
          <w:sz w:val="22"/>
          <w:szCs w:val="22"/>
        </w:rPr>
        <w:t xml:space="preserve">Damit die Energiewende gelingt, braucht es deutlich mehr Tempo. Gefragt sind passgenaue </w:t>
      </w:r>
      <w:r w:rsidR="004C2BDB">
        <w:rPr>
          <w:rFonts w:ascii="Arial" w:eastAsiaTheme="minorEastAsia" w:hAnsi="Arial" w:cs="Arial"/>
          <w:b/>
          <w:sz w:val="22"/>
          <w:szCs w:val="22"/>
        </w:rPr>
        <w:t>Lösungen</w:t>
      </w:r>
      <w:r w:rsidRPr="00435CFC">
        <w:rPr>
          <w:rFonts w:ascii="Arial" w:eastAsiaTheme="minorEastAsia" w:hAnsi="Arial" w:cs="Arial"/>
          <w:b/>
          <w:sz w:val="22"/>
          <w:szCs w:val="22"/>
        </w:rPr>
        <w:t>, d</w:t>
      </w:r>
      <w:r w:rsidR="004C2BDB">
        <w:rPr>
          <w:rFonts w:ascii="Arial" w:eastAsiaTheme="minorEastAsia" w:hAnsi="Arial" w:cs="Arial"/>
          <w:b/>
          <w:sz w:val="22"/>
          <w:szCs w:val="22"/>
        </w:rPr>
        <w:t>ie die Wertschöpfung im Anlagenbau vereinfachen und beschleunigen</w:t>
      </w:r>
      <w:r>
        <w:rPr>
          <w:rFonts w:ascii="Arial" w:eastAsiaTheme="minorEastAsia" w:hAnsi="Arial" w:cs="Arial"/>
          <w:b/>
          <w:sz w:val="22"/>
          <w:szCs w:val="22"/>
        </w:rPr>
        <w:t xml:space="preserve">. </w:t>
      </w:r>
      <w:proofErr w:type="spellStart"/>
      <w:r w:rsidR="001C22D0" w:rsidRPr="00435CFC">
        <w:rPr>
          <w:rFonts w:ascii="Arial" w:hAnsi="Arial" w:cs="Arial"/>
          <w:b/>
          <w:sz w:val="22"/>
          <w:szCs w:val="22"/>
        </w:rPr>
        <w:t>Eplan</w:t>
      </w:r>
      <w:proofErr w:type="spellEnd"/>
      <w:r w:rsidR="001C22D0" w:rsidRPr="00435CFC">
        <w:rPr>
          <w:rFonts w:ascii="Arial" w:hAnsi="Arial" w:cs="Arial"/>
          <w:b/>
          <w:sz w:val="22"/>
          <w:szCs w:val="22"/>
        </w:rPr>
        <w:t xml:space="preserve"> </w:t>
      </w:r>
      <w:r w:rsidR="001113F1" w:rsidRPr="00435CFC">
        <w:rPr>
          <w:rFonts w:ascii="Arial" w:hAnsi="Arial" w:cs="Arial"/>
          <w:b/>
          <w:sz w:val="22"/>
          <w:szCs w:val="22"/>
        </w:rPr>
        <w:t xml:space="preserve">präsentiert </w:t>
      </w:r>
      <w:r w:rsidR="001C22D0" w:rsidRPr="00435CFC">
        <w:rPr>
          <w:rFonts w:ascii="Arial" w:hAnsi="Arial" w:cs="Arial"/>
          <w:b/>
          <w:sz w:val="22"/>
          <w:szCs w:val="22"/>
        </w:rPr>
        <w:t>einen beispielhaft durchgängigen Workflow für die Planung und Fertigung von Schaltanlagen</w:t>
      </w:r>
      <w:r>
        <w:rPr>
          <w:rFonts w:ascii="Arial" w:hAnsi="Arial" w:cs="Arial"/>
          <w:b/>
          <w:sz w:val="22"/>
          <w:szCs w:val="22"/>
        </w:rPr>
        <w:t xml:space="preserve"> – also </w:t>
      </w:r>
      <w:r w:rsidR="001C22D0" w:rsidRPr="00435CFC">
        <w:rPr>
          <w:rFonts w:ascii="Arial" w:hAnsi="Arial" w:cs="Arial"/>
          <w:b/>
          <w:sz w:val="22"/>
          <w:szCs w:val="22"/>
        </w:rPr>
        <w:t>stromführende</w:t>
      </w:r>
      <w:r w:rsidR="009F4532" w:rsidRPr="00435CFC">
        <w:rPr>
          <w:rFonts w:ascii="Arial" w:hAnsi="Arial" w:cs="Arial"/>
          <w:b/>
          <w:sz w:val="22"/>
          <w:szCs w:val="22"/>
        </w:rPr>
        <w:t xml:space="preserve"> und </w:t>
      </w:r>
      <w:r w:rsidR="00932341" w:rsidRPr="00435CFC">
        <w:rPr>
          <w:rFonts w:ascii="Arial" w:hAnsi="Arial" w:cs="Arial"/>
          <w:b/>
          <w:sz w:val="22"/>
          <w:szCs w:val="22"/>
        </w:rPr>
        <w:t xml:space="preserve">-schaltende </w:t>
      </w:r>
      <w:r w:rsidR="001C22D0" w:rsidRPr="00435CFC">
        <w:rPr>
          <w:rFonts w:ascii="Arial" w:hAnsi="Arial" w:cs="Arial"/>
          <w:b/>
          <w:sz w:val="22"/>
          <w:szCs w:val="22"/>
        </w:rPr>
        <w:t>Komponenten</w:t>
      </w:r>
      <w:r w:rsidR="00932341" w:rsidRPr="00435CFC">
        <w:rPr>
          <w:rFonts w:ascii="Arial" w:hAnsi="Arial" w:cs="Arial"/>
          <w:b/>
          <w:sz w:val="22"/>
          <w:szCs w:val="22"/>
        </w:rPr>
        <w:t xml:space="preserve"> zur Steuerung und Verteilung elektrischer Energie</w:t>
      </w:r>
      <w:r w:rsidR="001C22D0" w:rsidRPr="00435CFC">
        <w:rPr>
          <w:rFonts w:ascii="Arial" w:hAnsi="Arial" w:cs="Arial"/>
          <w:b/>
          <w:sz w:val="22"/>
          <w:szCs w:val="22"/>
        </w:rPr>
        <w:t xml:space="preserve">. Die </w:t>
      </w:r>
      <w:proofErr w:type="spellStart"/>
      <w:r w:rsidR="001C22D0" w:rsidRPr="00435CFC">
        <w:rPr>
          <w:rFonts w:ascii="Arial" w:hAnsi="Arial" w:cs="Arial"/>
          <w:b/>
          <w:sz w:val="22"/>
          <w:szCs w:val="22"/>
        </w:rPr>
        <w:t>Eplan</w:t>
      </w:r>
      <w:proofErr w:type="spellEnd"/>
      <w:r w:rsidR="001C22D0" w:rsidRPr="00435CFC">
        <w:rPr>
          <w:rFonts w:ascii="Arial" w:hAnsi="Arial" w:cs="Arial"/>
          <w:b/>
          <w:sz w:val="22"/>
          <w:szCs w:val="22"/>
        </w:rPr>
        <w:t xml:space="preserve"> Plattform </w:t>
      </w:r>
      <w:r w:rsidR="001113F1" w:rsidRPr="00435CFC">
        <w:rPr>
          <w:rFonts w:ascii="Arial" w:hAnsi="Arial" w:cs="Arial"/>
          <w:b/>
          <w:sz w:val="22"/>
          <w:szCs w:val="22"/>
        </w:rPr>
        <w:t xml:space="preserve">bietet </w:t>
      </w:r>
      <w:r w:rsidR="00FB71AD" w:rsidRPr="00435CFC">
        <w:rPr>
          <w:rFonts w:ascii="Arial" w:hAnsi="Arial" w:cs="Arial"/>
          <w:b/>
          <w:sz w:val="22"/>
          <w:szCs w:val="22"/>
        </w:rPr>
        <w:t xml:space="preserve">auch </w:t>
      </w:r>
      <w:r w:rsidR="001113F1" w:rsidRPr="00435CFC">
        <w:rPr>
          <w:rFonts w:ascii="Arial" w:hAnsi="Arial" w:cs="Arial"/>
          <w:b/>
          <w:sz w:val="22"/>
          <w:szCs w:val="22"/>
        </w:rPr>
        <w:t>in diesem wichtigen Aufgabenfeld der Energiewirtschaft</w:t>
      </w:r>
      <w:r w:rsidR="001C22D0" w:rsidRPr="00435CFC">
        <w:rPr>
          <w:rFonts w:ascii="Arial" w:hAnsi="Arial" w:cs="Arial"/>
          <w:b/>
          <w:sz w:val="22"/>
          <w:szCs w:val="22"/>
        </w:rPr>
        <w:t xml:space="preserve"> das Potenzial, die Effizienz </w:t>
      </w:r>
      <w:r w:rsidR="00FB71AD" w:rsidRPr="00435CFC">
        <w:rPr>
          <w:rFonts w:ascii="Arial" w:hAnsi="Arial" w:cs="Arial"/>
          <w:b/>
          <w:sz w:val="22"/>
          <w:szCs w:val="22"/>
        </w:rPr>
        <w:t xml:space="preserve">im Engineering </w:t>
      </w:r>
      <w:r w:rsidR="001C22D0" w:rsidRPr="00435CFC">
        <w:rPr>
          <w:rFonts w:ascii="Arial" w:hAnsi="Arial" w:cs="Arial"/>
          <w:b/>
          <w:sz w:val="22"/>
          <w:szCs w:val="22"/>
        </w:rPr>
        <w:t xml:space="preserve">erheblich zu steigern. </w:t>
      </w:r>
    </w:p>
    <w:p w14:paraId="0F59B211" w14:textId="77777777" w:rsidR="001C22D0" w:rsidRPr="00873A70" w:rsidRDefault="001C22D0" w:rsidP="001C22D0">
      <w:pPr>
        <w:rPr>
          <w:b/>
          <w:sz w:val="20"/>
          <w:szCs w:val="20"/>
        </w:rPr>
      </w:pPr>
    </w:p>
    <w:p w14:paraId="7C4E2648" w14:textId="22EFC998" w:rsidR="001C22D0" w:rsidRDefault="00435CFC" w:rsidP="001C22D0">
      <w:pPr>
        <w:spacing w:line="320" w:lineRule="exact"/>
        <w:ind w:right="2098"/>
        <w:rPr>
          <w:sz w:val="20"/>
          <w:szCs w:val="20"/>
        </w:rPr>
      </w:pPr>
      <w:r>
        <w:rPr>
          <w:sz w:val="20"/>
          <w:szCs w:val="20"/>
        </w:rPr>
        <w:t>Genau wie in der</w:t>
      </w:r>
      <w:r w:rsidR="00EA3594">
        <w:rPr>
          <w:sz w:val="20"/>
          <w:szCs w:val="20"/>
        </w:rPr>
        <w:t xml:space="preserve"> </w:t>
      </w:r>
      <w:r>
        <w:rPr>
          <w:sz w:val="20"/>
          <w:szCs w:val="20"/>
        </w:rPr>
        <w:t xml:space="preserve">Steuerungstechnik bzw. Automation </w:t>
      </w:r>
      <w:r w:rsidR="001C22D0" w:rsidRPr="00873A70">
        <w:rPr>
          <w:sz w:val="20"/>
          <w:szCs w:val="20"/>
        </w:rPr>
        <w:t xml:space="preserve">bietet </w:t>
      </w:r>
      <w:proofErr w:type="spellStart"/>
      <w:r w:rsidR="001C22D0" w:rsidRPr="00873A70">
        <w:rPr>
          <w:sz w:val="20"/>
          <w:szCs w:val="20"/>
        </w:rPr>
        <w:t>Eplan</w:t>
      </w:r>
      <w:proofErr w:type="spellEnd"/>
      <w:r w:rsidR="001C22D0" w:rsidRPr="00873A70">
        <w:rPr>
          <w:sz w:val="20"/>
          <w:szCs w:val="20"/>
        </w:rPr>
        <w:t xml:space="preserve"> </w:t>
      </w:r>
      <w:r w:rsidR="00E00ACA">
        <w:rPr>
          <w:sz w:val="20"/>
          <w:szCs w:val="20"/>
        </w:rPr>
        <w:t>im</w:t>
      </w:r>
      <w:r w:rsidR="001C22D0" w:rsidRPr="00873A70">
        <w:rPr>
          <w:sz w:val="20"/>
          <w:szCs w:val="20"/>
        </w:rPr>
        <w:t xml:space="preserve"> Schaltanlagenbau durchgängige Lösungen, mit denen die Anwender und ihre Zulieferer die Effizienz des Prozesses deutlich steigern können.</w:t>
      </w:r>
      <w:r w:rsidR="001C22D0">
        <w:rPr>
          <w:sz w:val="20"/>
          <w:szCs w:val="20"/>
        </w:rPr>
        <w:t xml:space="preserve"> </w:t>
      </w:r>
      <w:r w:rsidR="001C22D0" w:rsidRPr="00873A70">
        <w:rPr>
          <w:sz w:val="20"/>
          <w:szCs w:val="20"/>
        </w:rPr>
        <w:t>Im Fokus stehen insbesondere Komponenten der Netzinfrastruktur wie Umspannwerke</w:t>
      </w:r>
      <w:r w:rsidR="00FB71AD">
        <w:rPr>
          <w:sz w:val="20"/>
          <w:szCs w:val="20"/>
        </w:rPr>
        <w:t xml:space="preserve">, </w:t>
      </w:r>
      <w:r w:rsidR="001C22D0" w:rsidRPr="00873A70">
        <w:rPr>
          <w:sz w:val="20"/>
          <w:szCs w:val="20"/>
        </w:rPr>
        <w:t>Trafostationen</w:t>
      </w:r>
      <w:r w:rsidR="00FB71AD">
        <w:rPr>
          <w:sz w:val="20"/>
          <w:szCs w:val="20"/>
        </w:rPr>
        <w:t>, Ladeinfrastruktur und auch das Thema Gebäudeautomation</w:t>
      </w:r>
      <w:r w:rsidR="001C22D0" w:rsidRPr="00873A70">
        <w:rPr>
          <w:sz w:val="20"/>
          <w:szCs w:val="20"/>
        </w:rPr>
        <w:t xml:space="preserve">. </w:t>
      </w:r>
    </w:p>
    <w:p w14:paraId="0C16E18B" w14:textId="77777777" w:rsidR="001C22D0" w:rsidRPr="00873A70" w:rsidRDefault="001C22D0" w:rsidP="001C22D0">
      <w:pPr>
        <w:spacing w:line="320" w:lineRule="exact"/>
        <w:ind w:right="2098"/>
        <w:rPr>
          <w:sz w:val="20"/>
          <w:szCs w:val="20"/>
        </w:rPr>
      </w:pPr>
    </w:p>
    <w:p w14:paraId="5D1F8D0B" w14:textId="2CA2360E" w:rsidR="001C22D0" w:rsidRPr="00FD1469" w:rsidRDefault="00FD1469" w:rsidP="001C22D0">
      <w:pPr>
        <w:spacing w:line="320" w:lineRule="exact"/>
        <w:ind w:right="2098"/>
        <w:rPr>
          <w:b/>
          <w:bCs/>
          <w:sz w:val="20"/>
          <w:szCs w:val="20"/>
        </w:rPr>
      </w:pPr>
      <w:r w:rsidRPr="00FD1469">
        <w:rPr>
          <w:b/>
          <w:bCs/>
          <w:sz w:val="20"/>
          <w:szCs w:val="20"/>
        </w:rPr>
        <w:t>Im Energiesektor ist Umdenken angesagt</w:t>
      </w:r>
    </w:p>
    <w:p w14:paraId="1E72C6A0" w14:textId="6C80DB0F" w:rsidR="001C22D0" w:rsidRDefault="001C22D0" w:rsidP="001C22D0">
      <w:pPr>
        <w:spacing w:line="320" w:lineRule="exact"/>
        <w:ind w:right="2098"/>
        <w:rPr>
          <w:sz w:val="20"/>
          <w:szCs w:val="20"/>
        </w:rPr>
      </w:pPr>
      <w:r>
        <w:rPr>
          <w:sz w:val="20"/>
          <w:szCs w:val="20"/>
        </w:rPr>
        <w:t>Jan</w:t>
      </w:r>
      <w:r w:rsidR="00142E28">
        <w:rPr>
          <w:sz w:val="20"/>
          <w:szCs w:val="20"/>
        </w:rPr>
        <w:t xml:space="preserve"> </w:t>
      </w:r>
      <w:r>
        <w:rPr>
          <w:sz w:val="20"/>
          <w:szCs w:val="20"/>
        </w:rPr>
        <w:t xml:space="preserve">Oliver Kammesheidt, </w:t>
      </w:r>
      <w:proofErr w:type="spellStart"/>
      <w:r>
        <w:rPr>
          <w:sz w:val="20"/>
          <w:szCs w:val="20"/>
        </w:rPr>
        <w:t>Vertical</w:t>
      </w:r>
      <w:proofErr w:type="spellEnd"/>
      <w:r>
        <w:rPr>
          <w:sz w:val="20"/>
          <w:szCs w:val="20"/>
        </w:rPr>
        <w:t xml:space="preserve"> Market Manager</w:t>
      </w:r>
      <w:r w:rsidR="00B14D8C">
        <w:rPr>
          <w:sz w:val="20"/>
          <w:szCs w:val="20"/>
        </w:rPr>
        <w:t xml:space="preserve"> Energy</w:t>
      </w:r>
      <w:r w:rsidR="00E00ACA">
        <w:rPr>
          <w:sz w:val="20"/>
          <w:szCs w:val="20"/>
        </w:rPr>
        <w:t>,</w:t>
      </w:r>
      <w:r>
        <w:rPr>
          <w:sz w:val="20"/>
          <w:szCs w:val="20"/>
        </w:rPr>
        <w:t xml:space="preserve"> erklärt</w:t>
      </w:r>
      <w:r w:rsidRPr="00873A70">
        <w:rPr>
          <w:sz w:val="20"/>
          <w:szCs w:val="20"/>
        </w:rPr>
        <w:t xml:space="preserve">: „Hier setzt gerade ein Umdenken ein. Bisher wurden Anlagen für die Stromnetze in hohem Maße individuell geplant und in manufakturähnlichen Prozessen gefertigt. Bei der großen Anzahl an Anlagen, die im Zuge der Energiewende erneuert und neu gebaut werden müssen, sind diese Engineering- und </w:t>
      </w:r>
      <w:r w:rsidR="00792366">
        <w:rPr>
          <w:sz w:val="20"/>
          <w:szCs w:val="20"/>
        </w:rPr>
        <w:t>Fertigungs</w:t>
      </w:r>
      <w:r w:rsidR="00792366" w:rsidRPr="00873A70">
        <w:rPr>
          <w:sz w:val="20"/>
          <w:szCs w:val="20"/>
        </w:rPr>
        <w:t xml:space="preserve">methoden </w:t>
      </w:r>
      <w:r w:rsidRPr="00873A70">
        <w:rPr>
          <w:sz w:val="20"/>
          <w:szCs w:val="20"/>
        </w:rPr>
        <w:t>nicht mehr zeitgemäß. So lässt sich die Energiewende nicht umsetzen. Die Akteure haben erkannt, dass sie hier vom Maschinenbau lernen können</w:t>
      </w:r>
      <w:r>
        <w:rPr>
          <w:sz w:val="20"/>
          <w:szCs w:val="20"/>
        </w:rPr>
        <w:t xml:space="preserve">: </w:t>
      </w:r>
      <w:r w:rsidR="00EA3594">
        <w:rPr>
          <w:sz w:val="20"/>
          <w:szCs w:val="20"/>
        </w:rPr>
        <w:t>D</w:t>
      </w:r>
      <w:r>
        <w:rPr>
          <w:sz w:val="20"/>
          <w:szCs w:val="20"/>
        </w:rPr>
        <w:t>ort ist der</w:t>
      </w:r>
      <w:r w:rsidRPr="00873A70">
        <w:rPr>
          <w:sz w:val="20"/>
          <w:szCs w:val="20"/>
        </w:rPr>
        <w:t xml:space="preserve"> Schalt</w:t>
      </w:r>
      <w:r>
        <w:rPr>
          <w:sz w:val="20"/>
          <w:szCs w:val="20"/>
        </w:rPr>
        <w:t>schrank</w:t>
      </w:r>
      <w:r w:rsidRPr="00873A70">
        <w:rPr>
          <w:sz w:val="20"/>
          <w:szCs w:val="20"/>
        </w:rPr>
        <w:t xml:space="preserve">bau </w:t>
      </w:r>
      <w:r w:rsidR="00792366">
        <w:rPr>
          <w:sz w:val="20"/>
          <w:szCs w:val="20"/>
        </w:rPr>
        <w:t>häufig schon</w:t>
      </w:r>
      <w:r w:rsidR="00792366" w:rsidRPr="00873A70">
        <w:rPr>
          <w:sz w:val="20"/>
          <w:szCs w:val="20"/>
        </w:rPr>
        <w:t xml:space="preserve"> </w:t>
      </w:r>
      <w:r w:rsidRPr="00873A70">
        <w:rPr>
          <w:sz w:val="20"/>
          <w:szCs w:val="20"/>
        </w:rPr>
        <w:t xml:space="preserve">industrialisiert und automatisiert. Wir bieten die Werkzeuge und die Plattform dafür.“ </w:t>
      </w:r>
    </w:p>
    <w:p w14:paraId="77AD59CF" w14:textId="505B4E1D" w:rsidR="00E00ACA" w:rsidRDefault="00E00ACA" w:rsidP="001C22D0">
      <w:pPr>
        <w:spacing w:line="320" w:lineRule="exact"/>
        <w:ind w:right="2098"/>
        <w:rPr>
          <w:sz w:val="20"/>
          <w:szCs w:val="20"/>
        </w:rPr>
      </w:pPr>
    </w:p>
    <w:p w14:paraId="59D0885F" w14:textId="614A72D5" w:rsidR="00E00ACA" w:rsidRPr="00E00ACA" w:rsidRDefault="00E00ACA" w:rsidP="001C22D0">
      <w:pPr>
        <w:spacing w:line="320" w:lineRule="exact"/>
        <w:ind w:right="2098"/>
        <w:rPr>
          <w:b/>
          <w:bCs/>
          <w:sz w:val="20"/>
          <w:szCs w:val="20"/>
        </w:rPr>
      </w:pPr>
      <w:r w:rsidRPr="00E00ACA">
        <w:rPr>
          <w:b/>
          <w:bCs/>
          <w:sz w:val="20"/>
          <w:szCs w:val="20"/>
        </w:rPr>
        <w:t>Kupfer komfortabel geplant und gefertigt</w:t>
      </w:r>
    </w:p>
    <w:p w14:paraId="48A3C6C7" w14:textId="322E170D" w:rsidR="001C22D0" w:rsidRPr="00873A70" w:rsidRDefault="001C22D0" w:rsidP="001C22D0">
      <w:pPr>
        <w:spacing w:line="320" w:lineRule="exact"/>
        <w:ind w:right="2098"/>
        <w:rPr>
          <w:sz w:val="20"/>
          <w:szCs w:val="20"/>
        </w:rPr>
      </w:pPr>
      <w:r w:rsidRPr="00873A70">
        <w:rPr>
          <w:sz w:val="20"/>
          <w:szCs w:val="20"/>
        </w:rPr>
        <w:t xml:space="preserve">Zu diesen Werkzeugen gehört zum Beispiel das </w:t>
      </w:r>
      <w:r w:rsidRPr="00873A70">
        <w:rPr>
          <w:b/>
          <w:sz w:val="20"/>
          <w:szCs w:val="20"/>
        </w:rPr>
        <w:t xml:space="preserve">Modul </w:t>
      </w:r>
      <w:r>
        <w:rPr>
          <w:b/>
          <w:sz w:val="20"/>
          <w:szCs w:val="20"/>
        </w:rPr>
        <w:t xml:space="preserve">Copper </w:t>
      </w:r>
      <w:r>
        <w:rPr>
          <w:bCs/>
          <w:sz w:val="20"/>
          <w:szCs w:val="20"/>
        </w:rPr>
        <w:t>für</w:t>
      </w:r>
      <w:r w:rsidRPr="001C22D0">
        <w:rPr>
          <w:bCs/>
          <w:sz w:val="20"/>
          <w:szCs w:val="20"/>
        </w:rPr>
        <w:t xml:space="preserve"> </w:t>
      </w:r>
      <w:r w:rsidRPr="00873A70">
        <w:rPr>
          <w:b/>
          <w:sz w:val="20"/>
          <w:szCs w:val="20"/>
        </w:rPr>
        <w:t>Eplan Pro Panel,</w:t>
      </w:r>
      <w:r w:rsidRPr="00873A70">
        <w:rPr>
          <w:sz w:val="20"/>
          <w:szCs w:val="20"/>
        </w:rPr>
        <w:t xml:space="preserve"> das die 3D-Planung von Stromverteilungen erheblich vereinfacht. </w:t>
      </w:r>
      <w:r w:rsidR="0052688B">
        <w:rPr>
          <w:sz w:val="20"/>
          <w:szCs w:val="20"/>
        </w:rPr>
        <w:t>Es</w:t>
      </w:r>
      <w:r w:rsidR="0052688B" w:rsidRPr="00873A70">
        <w:rPr>
          <w:sz w:val="20"/>
          <w:szCs w:val="20"/>
        </w:rPr>
        <w:t xml:space="preserve"> eignet sich zur Planung und Produktion von Schaltanlagen für Nieder- und Mittelspannung und wird von führenden europäischen Herstellern von Verteil- und Trafostationen genutzt. </w:t>
      </w:r>
      <w:r w:rsidRPr="00873A70">
        <w:rPr>
          <w:sz w:val="20"/>
          <w:szCs w:val="20"/>
        </w:rPr>
        <w:t>Der Planer platziert damit die Kupferschienen in den Schaltschränken</w:t>
      </w:r>
      <w:r w:rsidR="00B92C40">
        <w:rPr>
          <w:sz w:val="20"/>
          <w:szCs w:val="20"/>
        </w:rPr>
        <w:t>,</w:t>
      </w:r>
      <w:r w:rsidRPr="00873A70">
        <w:rPr>
          <w:sz w:val="20"/>
          <w:szCs w:val="20"/>
        </w:rPr>
        <w:t xml:space="preserve"> </w:t>
      </w:r>
      <w:r w:rsidR="00AF32B8">
        <w:rPr>
          <w:sz w:val="20"/>
          <w:szCs w:val="20"/>
        </w:rPr>
        <w:t xml:space="preserve">definiert </w:t>
      </w:r>
      <w:r w:rsidR="00AF32B8" w:rsidRPr="00AF32B8">
        <w:rPr>
          <w:sz w:val="20"/>
          <w:szCs w:val="20"/>
        </w:rPr>
        <w:t xml:space="preserve">präzise </w:t>
      </w:r>
      <w:r w:rsidR="00AF32B8" w:rsidRPr="00435CFC">
        <w:rPr>
          <w:sz w:val="20"/>
          <w:szCs w:val="20"/>
        </w:rPr>
        <w:t xml:space="preserve">Layouts </w:t>
      </w:r>
      <w:r w:rsidR="00435CFC" w:rsidRPr="00435CFC">
        <w:rPr>
          <w:sz w:val="20"/>
          <w:szCs w:val="20"/>
        </w:rPr>
        <w:t xml:space="preserve">sowie </w:t>
      </w:r>
      <w:r w:rsidR="00AF32B8" w:rsidRPr="00435CFC">
        <w:rPr>
          <w:sz w:val="20"/>
          <w:szCs w:val="20"/>
        </w:rPr>
        <w:t>Verläufe und nutzt so den vorhanden</w:t>
      </w:r>
      <w:r w:rsidR="00CE281F" w:rsidRPr="00435CFC">
        <w:rPr>
          <w:sz w:val="20"/>
          <w:szCs w:val="20"/>
        </w:rPr>
        <w:t>en</w:t>
      </w:r>
      <w:r w:rsidR="00AF32B8" w:rsidRPr="00435CFC">
        <w:rPr>
          <w:sz w:val="20"/>
          <w:szCs w:val="20"/>
        </w:rPr>
        <w:t xml:space="preserve"> Platz in der Schaltanlage </w:t>
      </w:r>
      <w:r w:rsidR="00AF32B8" w:rsidRPr="00435CFC">
        <w:rPr>
          <w:sz w:val="20"/>
          <w:szCs w:val="20"/>
        </w:rPr>
        <w:lastRenderedPageBreak/>
        <w:t>optimal aus</w:t>
      </w:r>
      <w:r w:rsidRPr="00435CFC">
        <w:rPr>
          <w:sz w:val="20"/>
          <w:szCs w:val="20"/>
        </w:rPr>
        <w:t xml:space="preserve">. Das System setzt – wenn gewünscht – selbsttätig Bohrlöcher und ermittelt Biegeradien. Die Daten können direkt an die </w:t>
      </w:r>
      <w:r w:rsidR="00AF32B8" w:rsidRPr="00435CFC">
        <w:rPr>
          <w:sz w:val="20"/>
          <w:szCs w:val="20"/>
        </w:rPr>
        <w:t xml:space="preserve">Maschinen </w:t>
      </w:r>
      <w:r w:rsidRPr="00435CFC">
        <w:rPr>
          <w:sz w:val="20"/>
          <w:szCs w:val="20"/>
        </w:rPr>
        <w:t xml:space="preserve">zur mechanischen Bearbeitung der Kupferschienen </w:t>
      </w:r>
      <w:r w:rsidR="00E00ACA" w:rsidRPr="00435CFC">
        <w:rPr>
          <w:sz w:val="20"/>
          <w:szCs w:val="20"/>
        </w:rPr>
        <w:t>aus dem Portfolio von Rittal Automation Systems</w:t>
      </w:r>
      <w:r w:rsidR="00E00ACA">
        <w:rPr>
          <w:sz w:val="20"/>
          <w:szCs w:val="20"/>
        </w:rPr>
        <w:t xml:space="preserve"> </w:t>
      </w:r>
      <w:r w:rsidRPr="00873A70">
        <w:rPr>
          <w:sz w:val="20"/>
          <w:szCs w:val="20"/>
        </w:rPr>
        <w:t>übermittelt werden</w:t>
      </w:r>
      <w:r w:rsidR="0052688B">
        <w:rPr>
          <w:sz w:val="20"/>
          <w:szCs w:val="20"/>
        </w:rPr>
        <w:t>.</w:t>
      </w:r>
    </w:p>
    <w:p w14:paraId="4E0DAD17" w14:textId="77777777" w:rsidR="001C22D0" w:rsidRPr="00873A70" w:rsidRDefault="001C22D0" w:rsidP="001C22D0">
      <w:pPr>
        <w:spacing w:line="320" w:lineRule="exact"/>
        <w:ind w:right="2098"/>
        <w:rPr>
          <w:sz w:val="20"/>
          <w:szCs w:val="20"/>
        </w:rPr>
      </w:pPr>
    </w:p>
    <w:p w14:paraId="614D11B6" w14:textId="508DC8FF" w:rsidR="001C22D0" w:rsidRDefault="001C22D0" w:rsidP="002F70CB">
      <w:pPr>
        <w:spacing w:line="320" w:lineRule="exact"/>
        <w:ind w:right="2098"/>
        <w:rPr>
          <w:sz w:val="20"/>
          <w:szCs w:val="20"/>
        </w:rPr>
      </w:pPr>
      <w:r w:rsidRPr="00435CFC">
        <w:rPr>
          <w:sz w:val="20"/>
          <w:szCs w:val="20"/>
        </w:rPr>
        <w:t xml:space="preserve">Ebenso sinnvoll schon bei der Schaltanlagenplanung ist der Einsatz </w:t>
      </w:r>
      <w:r w:rsidR="002F70CB" w:rsidRPr="00435CFC">
        <w:rPr>
          <w:sz w:val="20"/>
          <w:szCs w:val="20"/>
        </w:rPr>
        <w:t xml:space="preserve">von </w:t>
      </w:r>
      <w:proofErr w:type="spellStart"/>
      <w:r w:rsidRPr="00435CFC">
        <w:rPr>
          <w:b/>
          <w:bCs/>
          <w:sz w:val="20"/>
          <w:szCs w:val="20"/>
        </w:rPr>
        <w:t>RiLine</w:t>
      </w:r>
      <w:r w:rsidR="0052688B" w:rsidRPr="00435CFC">
        <w:rPr>
          <w:b/>
          <w:bCs/>
          <w:sz w:val="20"/>
          <w:szCs w:val="20"/>
        </w:rPr>
        <w:t>X</w:t>
      </w:r>
      <w:proofErr w:type="spellEnd"/>
      <w:r w:rsidRPr="00435CFC">
        <w:rPr>
          <w:sz w:val="20"/>
          <w:szCs w:val="20"/>
        </w:rPr>
        <w:t xml:space="preserve"> von Rittal, </w:t>
      </w:r>
      <w:r w:rsidR="002F70CB" w:rsidRPr="00435CFC">
        <w:rPr>
          <w:sz w:val="20"/>
          <w:szCs w:val="20"/>
        </w:rPr>
        <w:t>des neuen, offenen Plattformsystems für die effiziente Planung und den schnellen Aufbau von 60mm-Sammelschienensystemen</w:t>
      </w:r>
      <w:r w:rsidRPr="00435CFC">
        <w:rPr>
          <w:sz w:val="20"/>
          <w:szCs w:val="20"/>
        </w:rPr>
        <w:t xml:space="preserve">. </w:t>
      </w:r>
      <w:r w:rsidR="0052688B" w:rsidRPr="00435CFC">
        <w:rPr>
          <w:sz w:val="20"/>
          <w:szCs w:val="20"/>
        </w:rPr>
        <w:t>Erste</w:t>
      </w:r>
      <w:r w:rsidRPr="00435CFC">
        <w:rPr>
          <w:sz w:val="20"/>
          <w:szCs w:val="20"/>
        </w:rPr>
        <w:t xml:space="preserve"> Daten des Systems sind </w:t>
      </w:r>
      <w:r w:rsidR="0052688B" w:rsidRPr="00435CFC">
        <w:rPr>
          <w:sz w:val="20"/>
          <w:szCs w:val="20"/>
        </w:rPr>
        <w:t>bereits</w:t>
      </w:r>
      <w:r w:rsidRPr="00435CFC">
        <w:rPr>
          <w:sz w:val="20"/>
          <w:szCs w:val="20"/>
        </w:rPr>
        <w:t xml:space="preserve"> in Eplan Pro Panel hinterlegt. </w:t>
      </w:r>
      <w:r w:rsidR="0052688B">
        <w:rPr>
          <w:sz w:val="20"/>
          <w:szCs w:val="20"/>
        </w:rPr>
        <w:t xml:space="preserve">Und: </w:t>
      </w:r>
      <w:r w:rsidRPr="00873A70">
        <w:rPr>
          <w:sz w:val="20"/>
          <w:szCs w:val="20"/>
        </w:rPr>
        <w:t xml:space="preserve">Gerade bei </w:t>
      </w:r>
      <w:r w:rsidR="00AF32B8">
        <w:rPr>
          <w:sz w:val="20"/>
          <w:szCs w:val="20"/>
        </w:rPr>
        <w:t xml:space="preserve">hoher Leistungsdichte </w:t>
      </w:r>
      <w:r w:rsidRPr="00873A70">
        <w:rPr>
          <w:sz w:val="20"/>
          <w:szCs w:val="20"/>
        </w:rPr>
        <w:t xml:space="preserve">im Schaltschrank ist die </w:t>
      </w:r>
      <w:r w:rsidRPr="00435CFC">
        <w:rPr>
          <w:sz w:val="20"/>
          <w:szCs w:val="20"/>
        </w:rPr>
        <w:t xml:space="preserve">Klimatisierung </w:t>
      </w:r>
      <w:r w:rsidRPr="00873A70">
        <w:rPr>
          <w:sz w:val="20"/>
          <w:szCs w:val="20"/>
        </w:rPr>
        <w:t xml:space="preserve">ein entscheidender Faktor. Wenn der Planer die </w:t>
      </w:r>
      <w:r>
        <w:rPr>
          <w:sz w:val="20"/>
          <w:szCs w:val="20"/>
        </w:rPr>
        <w:t xml:space="preserve">Software </w:t>
      </w:r>
      <w:r w:rsidRPr="00873A70">
        <w:rPr>
          <w:sz w:val="20"/>
          <w:szCs w:val="20"/>
        </w:rPr>
        <w:t>RiTherm nutzt, kann er die Daten</w:t>
      </w:r>
      <w:r>
        <w:rPr>
          <w:sz w:val="20"/>
          <w:szCs w:val="20"/>
        </w:rPr>
        <w:t xml:space="preserve"> aus Eplan</w:t>
      </w:r>
      <w:r w:rsidRPr="00873A70">
        <w:rPr>
          <w:sz w:val="20"/>
          <w:szCs w:val="20"/>
        </w:rPr>
        <w:t xml:space="preserve"> nutzen und den Klimatisierungsbedarf in den durchgängigen Planungsprozess integrieren.</w:t>
      </w:r>
    </w:p>
    <w:p w14:paraId="755C0A12" w14:textId="2277A5A7" w:rsidR="00FD1469" w:rsidRDefault="00FD1469" w:rsidP="001C22D0">
      <w:pPr>
        <w:spacing w:line="320" w:lineRule="exact"/>
        <w:ind w:right="2098"/>
        <w:rPr>
          <w:sz w:val="20"/>
          <w:szCs w:val="20"/>
        </w:rPr>
      </w:pPr>
    </w:p>
    <w:p w14:paraId="543F1F90" w14:textId="5F66027F" w:rsidR="00FD1469" w:rsidRPr="00FD1469" w:rsidRDefault="00FD1469" w:rsidP="001C22D0">
      <w:pPr>
        <w:spacing w:line="320" w:lineRule="exact"/>
        <w:ind w:right="2098"/>
        <w:rPr>
          <w:b/>
          <w:bCs/>
          <w:sz w:val="20"/>
          <w:szCs w:val="20"/>
        </w:rPr>
      </w:pPr>
      <w:r w:rsidRPr="00FD1469">
        <w:rPr>
          <w:b/>
          <w:bCs/>
          <w:sz w:val="20"/>
          <w:szCs w:val="20"/>
        </w:rPr>
        <w:t>Die Fertigung gleich mitgedacht</w:t>
      </w:r>
    </w:p>
    <w:p w14:paraId="325DE47B" w14:textId="301CF5AC" w:rsidR="001C22D0" w:rsidRPr="00873A70" w:rsidRDefault="001C22D0" w:rsidP="001C22D0">
      <w:pPr>
        <w:spacing w:line="320" w:lineRule="exact"/>
        <w:ind w:right="2098"/>
        <w:rPr>
          <w:sz w:val="20"/>
          <w:szCs w:val="20"/>
        </w:rPr>
      </w:pPr>
      <w:r w:rsidRPr="00873A70">
        <w:rPr>
          <w:sz w:val="20"/>
          <w:szCs w:val="20"/>
        </w:rPr>
        <w:t xml:space="preserve">Wenn der gesamte </w:t>
      </w:r>
      <w:r w:rsidRPr="00873A70">
        <w:rPr>
          <w:b/>
          <w:sz w:val="20"/>
          <w:szCs w:val="20"/>
        </w:rPr>
        <w:t xml:space="preserve">Planungsprozess in 3D </w:t>
      </w:r>
      <w:r w:rsidRPr="00873A70">
        <w:rPr>
          <w:sz w:val="20"/>
          <w:szCs w:val="20"/>
        </w:rPr>
        <w:t xml:space="preserve">und durchgängig stattfindet, spart der Planer nicht nur Zeit sowohl bei der eigenen Arbeit als auch in der Kommunikation bzw. beim Datenaustausch mit Zulieferern und mit der hausinternen Fertigung. Er kann dann auch die Planungsergebnisse detailgetreu und maßgenau visualisieren und mit dem Kunden abstimmen. </w:t>
      </w:r>
      <w:r>
        <w:rPr>
          <w:sz w:val="20"/>
          <w:szCs w:val="20"/>
        </w:rPr>
        <w:t>Zudem</w:t>
      </w:r>
      <w:r w:rsidRPr="00873A70">
        <w:rPr>
          <w:sz w:val="20"/>
          <w:szCs w:val="20"/>
        </w:rPr>
        <w:t xml:space="preserve"> schafft die Planung in 3D die Voraussetzung für eine Automatisierung bzw. die Nutzung von Assistenzfunktionen bei der Fertigung. Das gilt für die mechanische Bearbeitung, d.h. bei der Gehäusefertigung, aber auch bei der </w:t>
      </w:r>
      <w:r w:rsidRPr="00873A70">
        <w:rPr>
          <w:b/>
          <w:sz w:val="20"/>
          <w:szCs w:val="20"/>
        </w:rPr>
        <w:t>Montage der Schaltanlagen</w:t>
      </w:r>
      <w:r w:rsidRPr="00873A70">
        <w:rPr>
          <w:sz w:val="20"/>
          <w:szCs w:val="20"/>
        </w:rPr>
        <w:t xml:space="preserve"> (</w:t>
      </w:r>
      <w:r>
        <w:rPr>
          <w:sz w:val="20"/>
          <w:szCs w:val="20"/>
        </w:rPr>
        <w:t xml:space="preserve">Eplan </w:t>
      </w:r>
      <w:r w:rsidRPr="00873A70">
        <w:rPr>
          <w:sz w:val="20"/>
          <w:szCs w:val="20"/>
        </w:rPr>
        <w:t xml:space="preserve">Smart Mounting) und bei der anschließenden </w:t>
      </w:r>
      <w:r w:rsidRPr="00873A70">
        <w:rPr>
          <w:b/>
          <w:sz w:val="20"/>
          <w:szCs w:val="20"/>
        </w:rPr>
        <w:t>Verdrahtung</w:t>
      </w:r>
      <w:r w:rsidRPr="00873A70">
        <w:rPr>
          <w:sz w:val="20"/>
          <w:szCs w:val="20"/>
        </w:rPr>
        <w:t xml:space="preserve"> (</w:t>
      </w:r>
      <w:proofErr w:type="spellStart"/>
      <w:r>
        <w:rPr>
          <w:sz w:val="20"/>
          <w:szCs w:val="20"/>
        </w:rPr>
        <w:t>Eplan</w:t>
      </w:r>
      <w:proofErr w:type="spellEnd"/>
      <w:r>
        <w:rPr>
          <w:sz w:val="20"/>
          <w:szCs w:val="20"/>
        </w:rPr>
        <w:t xml:space="preserve"> </w:t>
      </w:r>
      <w:r w:rsidRPr="00873A70">
        <w:rPr>
          <w:sz w:val="20"/>
          <w:szCs w:val="20"/>
        </w:rPr>
        <w:t xml:space="preserve">Smart </w:t>
      </w:r>
      <w:proofErr w:type="spellStart"/>
      <w:r w:rsidRPr="00873A70">
        <w:rPr>
          <w:sz w:val="20"/>
          <w:szCs w:val="20"/>
        </w:rPr>
        <w:t>Wiring</w:t>
      </w:r>
      <w:proofErr w:type="spellEnd"/>
      <w:r w:rsidRPr="00873A70">
        <w:rPr>
          <w:sz w:val="20"/>
          <w:szCs w:val="20"/>
        </w:rPr>
        <w:t xml:space="preserve">). </w:t>
      </w:r>
    </w:p>
    <w:p w14:paraId="57130478" w14:textId="77777777" w:rsidR="001C22D0" w:rsidRPr="00873A70" w:rsidRDefault="001C22D0" w:rsidP="001C22D0">
      <w:pPr>
        <w:spacing w:line="320" w:lineRule="exact"/>
        <w:ind w:right="2098"/>
        <w:rPr>
          <w:sz w:val="20"/>
          <w:szCs w:val="20"/>
        </w:rPr>
      </w:pPr>
    </w:p>
    <w:p w14:paraId="0F9F5BDE" w14:textId="6A4FD9F8" w:rsidR="001C22D0" w:rsidRPr="00873A70" w:rsidRDefault="001C22D0" w:rsidP="001C22D0">
      <w:pPr>
        <w:spacing w:line="320" w:lineRule="exact"/>
        <w:ind w:right="2098"/>
        <w:rPr>
          <w:sz w:val="20"/>
          <w:szCs w:val="20"/>
        </w:rPr>
      </w:pPr>
      <w:r w:rsidRPr="00873A70">
        <w:rPr>
          <w:sz w:val="20"/>
          <w:szCs w:val="20"/>
        </w:rPr>
        <w:t xml:space="preserve">Was im Steuerungsbau </w:t>
      </w:r>
      <w:r>
        <w:rPr>
          <w:sz w:val="20"/>
          <w:szCs w:val="20"/>
        </w:rPr>
        <w:t>möglichweise</w:t>
      </w:r>
      <w:r w:rsidRPr="00873A70">
        <w:rPr>
          <w:sz w:val="20"/>
          <w:szCs w:val="20"/>
        </w:rPr>
        <w:t xml:space="preserve"> „nice </w:t>
      </w:r>
      <w:proofErr w:type="spellStart"/>
      <w:r w:rsidRPr="00873A70">
        <w:rPr>
          <w:sz w:val="20"/>
          <w:szCs w:val="20"/>
        </w:rPr>
        <w:t>to</w:t>
      </w:r>
      <w:proofErr w:type="spellEnd"/>
      <w:r w:rsidRPr="00873A70">
        <w:rPr>
          <w:sz w:val="20"/>
          <w:szCs w:val="20"/>
        </w:rPr>
        <w:t xml:space="preserve"> </w:t>
      </w:r>
      <w:proofErr w:type="spellStart"/>
      <w:r w:rsidRPr="00873A70">
        <w:rPr>
          <w:sz w:val="20"/>
          <w:szCs w:val="20"/>
        </w:rPr>
        <w:t>have</w:t>
      </w:r>
      <w:proofErr w:type="spellEnd"/>
      <w:r w:rsidRPr="00873A70">
        <w:rPr>
          <w:sz w:val="20"/>
          <w:szCs w:val="20"/>
        </w:rPr>
        <w:t xml:space="preserve">“ ist, trägt bei Schaltanlagen und insbesondere bei Mittelspannungsanlagen erheblich zur </w:t>
      </w:r>
      <w:r w:rsidR="00AF32B8">
        <w:rPr>
          <w:sz w:val="20"/>
          <w:szCs w:val="20"/>
        </w:rPr>
        <w:t xml:space="preserve">Sicherheit bei der </w:t>
      </w:r>
      <w:r w:rsidR="00AF32B8" w:rsidRPr="00873A70">
        <w:rPr>
          <w:sz w:val="20"/>
          <w:szCs w:val="20"/>
        </w:rPr>
        <w:t xml:space="preserve"> </w:t>
      </w:r>
      <w:r w:rsidR="00AF32B8">
        <w:rPr>
          <w:sz w:val="20"/>
          <w:szCs w:val="20"/>
        </w:rPr>
        <w:t>Wartung/Instandhaltung</w:t>
      </w:r>
      <w:r w:rsidR="00AF32B8" w:rsidRPr="00873A70">
        <w:rPr>
          <w:sz w:val="20"/>
          <w:szCs w:val="20"/>
        </w:rPr>
        <w:t xml:space="preserve"> </w:t>
      </w:r>
      <w:r w:rsidRPr="00873A70">
        <w:rPr>
          <w:sz w:val="20"/>
          <w:szCs w:val="20"/>
        </w:rPr>
        <w:t xml:space="preserve">bei: der virtuelle Blick in den Schaltschrank mit der </w:t>
      </w:r>
      <w:proofErr w:type="spellStart"/>
      <w:r w:rsidRPr="00873A70">
        <w:rPr>
          <w:sz w:val="20"/>
          <w:szCs w:val="20"/>
        </w:rPr>
        <w:t>eView</w:t>
      </w:r>
      <w:proofErr w:type="spellEnd"/>
      <w:r w:rsidRPr="00873A70">
        <w:rPr>
          <w:sz w:val="20"/>
          <w:szCs w:val="20"/>
        </w:rPr>
        <w:t xml:space="preserve">-Funktionalität </w:t>
      </w:r>
      <w:r w:rsidRPr="00873A70">
        <w:rPr>
          <w:b/>
          <w:sz w:val="20"/>
          <w:szCs w:val="20"/>
        </w:rPr>
        <w:t xml:space="preserve">AR </w:t>
      </w:r>
      <w:proofErr w:type="spellStart"/>
      <w:r w:rsidRPr="00873A70">
        <w:rPr>
          <w:b/>
          <w:sz w:val="20"/>
          <w:szCs w:val="20"/>
        </w:rPr>
        <w:t>Augmented</w:t>
      </w:r>
      <w:proofErr w:type="spellEnd"/>
      <w:r w:rsidRPr="00873A70">
        <w:rPr>
          <w:b/>
          <w:sz w:val="20"/>
          <w:szCs w:val="20"/>
        </w:rPr>
        <w:t xml:space="preserve"> Reality. </w:t>
      </w:r>
      <w:r w:rsidRPr="00873A70">
        <w:rPr>
          <w:sz w:val="20"/>
          <w:szCs w:val="20"/>
        </w:rPr>
        <w:t xml:space="preserve">Der Anwender scannt </w:t>
      </w:r>
      <w:r w:rsidR="00AF32B8">
        <w:rPr>
          <w:sz w:val="20"/>
          <w:szCs w:val="20"/>
        </w:rPr>
        <w:t>einen außen auf dem Schaltschrank angebrachten</w:t>
      </w:r>
      <w:r w:rsidR="00AF32B8" w:rsidRPr="00873A70">
        <w:rPr>
          <w:sz w:val="20"/>
          <w:szCs w:val="20"/>
        </w:rPr>
        <w:t xml:space="preserve"> </w:t>
      </w:r>
      <w:r w:rsidRPr="00873A70">
        <w:rPr>
          <w:sz w:val="20"/>
          <w:szCs w:val="20"/>
        </w:rPr>
        <w:t xml:space="preserve">QR-Code und schaut </w:t>
      </w:r>
      <w:r w:rsidR="00AF32B8">
        <w:rPr>
          <w:sz w:val="20"/>
          <w:szCs w:val="20"/>
        </w:rPr>
        <w:t xml:space="preserve">über das digitale Abbild der Schaltanlage </w:t>
      </w:r>
      <w:r w:rsidRPr="00873A70">
        <w:rPr>
          <w:sz w:val="20"/>
          <w:szCs w:val="20"/>
        </w:rPr>
        <w:t>ins Innere, ohne dass er die Tür öffnen muss.</w:t>
      </w:r>
    </w:p>
    <w:p w14:paraId="6F94192E" w14:textId="66008FA6" w:rsidR="001C22D0" w:rsidRDefault="001C22D0" w:rsidP="001C22D0">
      <w:pPr>
        <w:spacing w:line="320" w:lineRule="exact"/>
        <w:ind w:right="2098"/>
        <w:rPr>
          <w:sz w:val="20"/>
          <w:szCs w:val="20"/>
        </w:rPr>
      </w:pPr>
    </w:p>
    <w:p w14:paraId="3E93C7F8" w14:textId="184C51E5" w:rsidR="00FD1469" w:rsidRPr="00FD1469" w:rsidRDefault="00FD1469" w:rsidP="001C22D0">
      <w:pPr>
        <w:spacing w:line="320" w:lineRule="exact"/>
        <w:ind w:right="2098"/>
        <w:rPr>
          <w:b/>
          <w:bCs/>
          <w:sz w:val="20"/>
          <w:szCs w:val="20"/>
        </w:rPr>
      </w:pPr>
      <w:r w:rsidRPr="00FD1469">
        <w:rPr>
          <w:b/>
          <w:bCs/>
          <w:sz w:val="20"/>
          <w:szCs w:val="20"/>
        </w:rPr>
        <w:t>Die Entwicklung geht weiter</w:t>
      </w:r>
    </w:p>
    <w:p w14:paraId="1F96E922" w14:textId="7DAFCECD" w:rsidR="001C22D0" w:rsidRPr="00873A70" w:rsidRDefault="001C22D0" w:rsidP="001C22D0">
      <w:pPr>
        <w:spacing w:line="320" w:lineRule="exact"/>
        <w:ind w:right="2098"/>
        <w:rPr>
          <w:sz w:val="20"/>
          <w:szCs w:val="20"/>
        </w:rPr>
      </w:pPr>
      <w:r w:rsidRPr="00873A70">
        <w:rPr>
          <w:sz w:val="20"/>
          <w:szCs w:val="20"/>
        </w:rPr>
        <w:t xml:space="preserve">Ein Blick in die (nahe) Zukunft des Schaltanlagenbaus: Die </w:t>
      </w:r>
      <w:r>
        <w:rPr>
          <w:sz w:val="20"/>
          <w:szCs w:val="20"/>
        </w:rPr>
        <w:t>kommende</w:t>
      </w:r>
      <w:r w:rsidRPr="00873A70">
        <w:rPr>
          <w:sz w:val="20"/>
          <w:szCs w:val="20"/>
        </w:rPr>
        <w:t xml:space="preserve"> Version </w:t>
      </w:r>
      <w:r>
        <w:rPr>
          <w:sz w:val="20"/>
          <w:szCs w:val="20"/>
        </w:rPr>
        <w:t xml:space="preserve">der Eplan Plattform </w:t>
      </w:r>
      <w:r w:rsidRPr="00873A70">
        <w:rPr>
          <w:sz w:val="20"/>
          <w:szCs w:val="20"/>
        </w:rPr>
        <w:t xml:space="preserve">wird auch den </w:t>
      </w:r>
      <w:r w:rsidRPr="00873A70">
        <w:rPr>
          <w:b/>
          <w:sz w:val="20"/>
          <w:szCs w:val="20"/>
        </w:rPr>
        <w:t>Austausch von Planungsdaten im IFC-Format</w:t>
      </w:r>
      <w:r w:rsidRPr="00873A70">
        <w:rPr>
          <w:sz w:val="20"/>
          <w:szCs w:val="20"/>
        </w:rPr>
        <w:t xml:space="preserve"> (Industry Foundation Classes) erlauben, das in der Gebäudetechnik gebräuchlich ist. </w:t>
      </w:r>
      <w:r w:rsidRPr="00873A70">
        <w:rPr>
          <w:sz w:val="20"/>
          <w:szCs w:val="20"/>
        </w:rPr>
        <w:lastRenderedPageBreak/>
        <w:t xml:space="preserve">Der Planer kann dann z.B. Gewicht und Abmessungen von Schaltschränken in das Gebäudemodell importieren und damit die Durchgängigkeit der Daten auch über Eplan hinaus noch einen Schritt vorantreiben. </w:t>
      </w:r>
    </w:p>
    <w:p w14:paraId="7B7A74B8" w14:textId="77777777" w:rsidR="001C22D0" w:rsidRPr="00873A70" w:rsidRDefault="001C22D0" w:rsidP="001C22D0">
      <w:pPr>
        <w:spacing w:line="320" w:lineRule="exact"/>
        <w:ind w:right="2098"/>
        <w:rPr>
          <w:sz w:val="20"/>
          <w:szCs w:val="20"/>
        </w:rPr>
      </w:pPr>
    </w:p>
    <w:p w14:paraId="23DCBFF7" w14:textId="0FBD7960" w:rsidR="001C22D0" w:rsidRPr="00873A70" w:rsidRDefault="001C22D0" w:rsidP="001C22D0">
      <w:pPr>
        <w:spacing w:line="320" w:lineRule="exact"/>
        <w:ind w:right="2098"/>
        <w:rPr>
          <w:sz w:val="20"/>
          <w:szCs w:val="20"/>
        </w:rPr>
      </w:pPr>
      <w:r w:rsidRPr="00873A70">
        <w:rPr>
          <w:sz w:val="20"/>
          <w:szCs w:val="20"/>
        </w:rPr>
        <w:t>Mit diesen Funktionen, Modulen und Software-Bausteinen gibt Eplan Impulse für die Beschleunigung und „Industrialisierung“ des Schaltanlagenbaus</w:t>
      </w:r>
      <w:r>
        <w:rPr>
          <w:sz w:val="20"/>
          <w:szCs w:val="20"/>
        </w:rPr>
        <w:t>.</w:t>
      </w:r>
    </w:p>
    <w:p w14:paraId="3A7A1FC5" w14:textId="66BD29CA" w:rsidR="001A1769" w:rsidRDefault="001A1769" w:rsidP="001C22D0">
      <w:pPr>
        <w:pStyle w:val="Copytext"/>
        <w:suppressAutoHyphens/>
      </w:pPr>
    </w:p>
    <w:tbl>
      <w:tblPr>
        <w:tblW w:w="9752" w:type="dxa"/>
        <w:tblInd w:w="-28" w:type="dxa"/>
        <w:tblCellMar>
          <w:left w:w="0" w:type="dxa"/>
          <w:right w:w="28" w:type="dxa"/>
        </w:tblCellMar>
        <w:tblLook w:val="04A0" w:firstRow="1" w:lastRow="0" w:firstColumn="1" w:lastColumn="0" w:noHBand="0" w:noVBand="1"/>
      </w:tblPr>
      <w:tblGrid>
        <w:gridCol w:w="4291"/>
        <w:gridCol w:w="244"/>
        <w:gridCol w:w="3097"/>
        <w:gridCol w:w="26"/>
        <w:gridCol w:w="2066"/>
        <w:gridCol w:w="28"/>
      </w:tblGrid>
      <w:tr w:rsidR="00C933FC" w:rsidRPr="007A35C2" w14:paraId="5893D0E8" w14:textId="77777777" w:rsidTr="00D814F9">
        <w:trPr>
          <w:trHeight w:hRule="exact" w:val="2494"/>
        </w:trPr>
        <w:tc>
          <w:tcPr>
            <w:tcW w:w="7632" w:type="dxa"/>
            <w:gridSpan w:val="3"/>
            <w:tcMar>
              <w:left w:w="0" w:type="dxa"/>
              <w:right w:w="0" w:type="dxa"/>
            </w:tcMar>
            <w:vAlign w:val="bottom"/>
          </w:tcPr>
          <w:p w14:paraId="0A825EF0" w14:textId="6638D65A" w:rsidR="007A35C2" w:rsidRDefault="00937D01" w:rsidP="00937D01">
            <w:pPr>
              <w:pStyle w:val="Bu-Bildanker"/>
              <w:suppressAutoHyphens/>
              <w:rPr>
                <w:sz w:val="20"/>
                <w:lang w:val="de-DE"/>
              </w:rPr>
            </w:pPr>
            <w:r w:rsidRPr="007A35C2">
              <w:rPr>
                <w:sz w:val="20"/>
                <w:lang w:val="de-DE"/>
              </w:rPr>
              <w:t>(</w:t>
            </w:r>
            <w:r w:rsidR="00C71CD6">
              <w:rPr>
                <w:sz w:val="20"/>
                <w:lang w:val="de-DE"/>
              </w:rPr>
              <w:t>5</w:t>
            </w:r>
            <w:r w:rsidR="00EA3594">
              <w:rPr>
                <w:sz w:val="20"/>
                <w:lang w:val="de-DE"/>
              </w:rPr>
              <w:t>.</w:t>
            </w:r>
            <w:r w:rsidR="00842716">
              <w:rPr>
                <w:sz w:val="20"/>
                <w:lang w:val="de-DE"/>
              </w:rPr>
              <w:t>1</w:t>
            </w:r>
            <w:r w:rsidR="003211E8">
              <w:rPr>
                <w:sz w:val="20"/>
                <w:lang w:val="de-DE"/>
              </w:rPr>
              <w:t>02</w:t>
            </w:r>
            <w:r w:rsidRPr="007A35C2">
              <w:rPr>
                <w:sz w:val="20"/>
                <w:lang w:val="de-DE"/>
              </w:rPr>
              <w:t xml:space="preserve"> Zeichen)</w:t>
            </w:r>
          </w:p>
          <w:p w14:paraId="32F5D0E9" w14:textId="77777777" w:rsidR="00D814F9" w:rsidRDefault="00D814F9" w:rsidP="00937D01">
            <w:pPr>
              <w:pStyle w:val="Bu-Bildanker"/>
              <w:suppressAutoHyphens/>
              <w:rPr>
                <w:sz w:val="20"/>
                <w:lang w:val="de-DE"/>
              </w:rPr>
            </w:pPr>
          </w:p>
          <w:tbl>
            <w:tblPr>
              <w:tblW w:w="7653" w:type="dxa"/>
              <w:tblCellMar>
                <w:left w:w="0" w:type="dxa"/>
                <w:right w:w="28" w:type="dxa"/>
              </w:tblCellMar>
              <w:tblLook w:val="04A0" w:firstRow="1" w:lastRow="0" w:firstColumn="1" w:lastColumn="0" w:noHBand="0" w:noVBand="1"/>
            </w:tblPr>
            <w:tblGrid>
              <w:gridCol w:w="3685"/>
              <w:gridCol w:w="283"/>
              <w:gridCol w:w="3685"/>
            </w:tblGrid>
            <w:tr w:rsidR="00D814F9" w:rsidRPr="00D2409E" w14:paraId="2B1390BB" w14:textId="77777777" w:rsidTr="00604B9A">
              <w:trPr>
                <w:trHeight w:hRule="exact" w:val="2494"/>
              </w:trPr>
              <w:tc>
                <w:tcPr>
                  <w:tcW w:w="3685" w:type="dxa"/>
                  <w:tcMar>
                    <w:left w:w="0" w:type="dxa"/>
                    <w:right w:w="0" w:type="dxa"/>
                  </w:tcMar>
                  <w:vAlign w:val="bottom"/>
                </w:tcPr>
                <w:p w14:paraId="2FA05386" w14:textId="77777777" w:rsidR="00D814F9" w:rsidRPr="007633E1" w:rsidRDefault="00D814F9" w:rsidP="00D814F9">
                  <w:pPr>
                    <w:pStyle w:val="Bu-Bildanker"/>
                  </w:pPr>
                  <w:r>
                    <w:rPr>
                      <w:noProof/>
                      <w:lang w:val="de-DE"/>
                    </w:rPr>
                    <w:drawing>
                      <wp:anchor distT="0" distB="0" distL="114300" distR="114300" simplePos="0" relativeHeight="251669506" behindDoc="0" locked="0" layoutInCell="1" allowOverlap="1" wp14:anchorId="468B4170" wp14:editId="53883839">
                        <wp:simplePos x="0" y="0"/>
                        <wp:positionH relativeFrom="column">
                          <wp:posOffset>31115</wp:posOffset>
                        </wp:positionH>
                        <wp:positionV relativeFrom="page">
                          <wp:posOffset>457200</wp:posOffset>
                        </wp:positionV>
                        <wp:extent cx="2047240" cy="1151890"/>
                        <wp:effectExtent l="0" t="0" r="0" b="0"/>
                        <wp:wrapThrough wrapText="bothSides">
                          <wp:wrapPolygon edited="0">
                            <wp:start x="0" y="0"/>
                            <wp:lineTo x="0" y="21076"/>
                            <wp:lineTo x="21305" y="21076"/>
                            <wp:lineTo x="21305" y="0"/>
                            <wp:lineTo x="0" y="0"/>
                          </wp:wrapPolygon>
                        </wp:wrapThrough>
                        <wp:docPr id="1086727520" name="Grafik 1086727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727520" name="Grafik 1086727520"/>
                                <pic:cNvPicPr/>
                              </pic:nvPicPr>
                              <pic:blipFill>
                                <a:blip r:embed="rId11"/>
                                <a:stretch>
                                  <a:fillRect/>
                                </a:stretch>
                              </pic:blipFill>
                              <pic:spPr>
                                <a:xfrm>
                                  <a:off x="0" y="0"/>
                                  <a:ext cx="2047240" cy="1151890"/>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34B106D5" w14:textId="77777777" w:rsidR="00D814F9" w:rsidRDefault="00D814F9" w:rsidP="00D814F9">
                  <w:pPr>
                    <w:pStyle w:val="Bu-Bildanker"/>
                  </w:pPr>
                </w:p>
              </w:tc>
              <w:tc>
                <w:tcPr>
                  <w:tcW w:w="3685" w:type="dxa"/>
                  <w:tcMar>
                    <w:left w:w="0" w:type="dxa"/>
                    <w:right w:w="0" w:type="dxa"/>
                  </w:tcMar>
                </w:tcPr>
                <w:p w14:paraId="065FFA57" w14:textId="77777777" w:rsidR="00D814F9" w:rsidRPr="007633E1" w:rsidRDefault="00D814F9" w:rsidP="00D814F9">
                  <w:pPr>
                    <w:pStyle w:val="Bu-Bildanker"/>
                  </w:pPr>
                  <w:r>
                    <w:rPr>
                      <w:noProof/>
                      <w:lang w:val="de-DE"/>
                    </w:rPr>
                    <w:drawing>
                      <wp:anchor distT="0" distB="0" distL="0" distR="0" simplePos="0" relativeHeight="251668482" behindDoc="0" locked="0" layoutInCell="1" allowOverlap="1" wp14:anchorId="0B2A3C64" wp14:editId="04A3B63A">
                        <wp:simplePos x="0" y="0"/>
                        <wp:positionH relativeFrom="column">
                          <wp:posOffset>399415</wp:posOffset>
                        </wp:positionH>
                        <wp:positionV relativeFrom="page">
                          <wp:posOffset>439420</wp:posOffset>
                        </wp:positionV>
                        <wp:extent cx="1180465" cy="1180465"/>
                        <wp:effectExtent l="0" t="0" r="635" b="635"/>
                        <wp:wrapThrough wrapText="bothSides">
                          <wp:wrapPolygon edited="0">
                            <wp:start x="0" y="0"/>
                            <wp:lineTo x="0" y="21263"/>
                            <wp:lineTo x="21263" y="21263"/>
                            <wp:lineTo x="21263" y="0"/>
                            <wp:lineTo x="0" y="0"/>
                          </wp:wrapPolygon>
                        </wp:wrapThrough>
                        <wp:docPr id="105257522" name="Grafik 105257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57522" name="Grafik 105257522"/>
                                <pic:cNvPicPr/>
                              </pic:nvPicPr>
                              <pic:blipFill>
                                <a:blip r:embed="rId12"/>
                                <a:stretch>
                                  <a:fillRect/>
                                </a:stretch>
                              </pic:blipFill>
                              <pic:spPr>
                                <a:xfrm>
                                  <a:off x="0" y="0"/>
                                  <a:ext cx="1180465" cy="1180465"/>
                                </a:xfrm>
                                <a:prstGeom prst="rect">
                                  <a:avLst/>
                                </a:prstGeom>
                              </pic:spPr>
                            </pic:pic>
                          </a:graphicData>
                        </a:graphic>
                        <wp14:sizeRelH relativeFrom="margin">
                          <wp14:pctWidth>0</wp14:pctWidth>
                        </wp14:sizeRelH>
                        <wp14:sizeRelV relativeFrom="margin">
                          <wp14:pctHeight>0</wp14:pctHeight>
                        </wp14:sizeRelV>
                      </wp:anchor>
                    </w:drawing>
                  </w:r>
                </w:p>
              </w:tc>
            </w:tr>
            <w:tr w:rsidR="00D814F9" w:rsidRPr="008008A6" w14:paraId="6AAE94B1" w14:textId="77777777" w:rsidTr="00604B9A">
              <w:trPr>
                <w:trHeight w:val="897"/>
              </w:trPr>
              <w:tc>
                <w:tcPr>
                  <w:tcW w:w="3685" w:type="dxa"/>
                  <w:tcMar>
                    <w:left w:w="0" w:type="dxa"/>
                    <w:right w:w="0" w:type="dxa"/>
                  </w:tcMar>
                </w:tcPr>
                <w:p w14:paraId="28A42775" w14:textId="77777777" w:rsidR="00D814F9" w:rsidRPr="005F76BD" w:rsidRDefault="00D814F9" w:rsidP="00D814F9">
                  <w:pPr>
                    <w:pStyle w:val="BU-Head"/>
                  </w:pPr>
                  <w:proofErr w:type="spellStart"/>
                  <w:r w:rsidRPr="008E45AF">
                    <w:t>Eplan</w:t>
                  </w:r>
                  <w:proofErr w:type="spellEnd"/>
                  <w:r w:rsidRPr="008E45AF">
                    <w:t xml:space="preserve"> Cable </w:t>
                  </w:r>
                  <w:proofErr w:type="spellStart"/>
                  <w:r w:rsidRPr="008E45AF">
                    <w:t>proD</w:t>
                  </w:r>
                  <w:proofErr w:type="spellEnd"/>
                </w:p>
                <w:p w14:paraId="3C8A7EF5" w14:textId="77777777" w:rsidR="00D814F9" w:rsidRPr="005F76BD" w:rsidRDefault="00D814F9" w:rsidP="00D814F9">
                  <w:pPr>
                    <w:pStyle w:val="BU"/>
                    <w:rPr>
                      <w:spacing w:val="-5"/>
                    </w:rPr>
                  </w:pPr>
                  <w:r w:rsidRPr="000E07EB">
                    <w:t>In Hannover bekommen Interessierte erste Einblicke</w:t>
                  </w:r>
                  <w:r>
                    <w:t xml:space="preserve"> in </w:t>
                  </w:r>
                  <w:proofErr w:type="spellStart"/>
                  <w:r>
                    <w:t>Eplan</w:t>
                  </w:r>
                  <w:proofErr w:type="spellEnd"/>
                  <w:r>
                    <w:t xml:space="preserve"> Cable </w:t>
                  </w:r>
                  <w:proofErr w:type="spellStart"/>
                  <w:r>
                    <w:t>proD</w:t>
                  </w:r>
                  <w:proofErr w:type="spellEnd"/>
                  <w:r>
                    <w:t>. Damit lassen sich</w:t>
                  </w:r>
                  <w:r w:rsidRPr="000E07EB">
                    <w:t xml:space="preserve"> Kabelwege im 3D-Modell definieren. </w:t>
                  </w:r>
                </w:p>
              </w:tc>
              <w:tc>
                <w:tcPr>
                  <w:tcW w:w="283" w:type="dxa"/>
                  <w:tcMar>
                    <w:left w:w="0" w:type="dxa"/>
                    <w:right w:w="0" w:type="dxa"/>
                  </w:tcMar>
                </w:tcPr>
                <w:p w14:paraId="28355379" w14:textId="77777777" w:rsidR="00D814F9" w:rsidRPr="005F76BD" w:rsidRDefault="00D814F9" w:rsidP="00D814F9">
                  <w:pPr>
                    <w:pStyle w:val="Copytext"/>
                  </w:pPr>
                </w:p>
              </w:tc>
              <w:tc>
                <w:tcPr>
                  <w:tcW w:w="3685" w:type="dxa"/>
                  <w:tcMar>
                    <w:left w:w="0" w:type="dxa"/>
                    <w:right w:w="0" w:type="dxa"/>
                  </w:tcMar>
                </w:tcPr>
                <w:p w14:paraId="20D013F6" w14:textId="77777777" w:rsidR="00D814F9" w:rsidRPr="005F76BD" w:rsidRDefault="00D814F9" w:rsidP="00D814F9">
                  <w:pPr>
                    <w:pStyle w:val="BU-Head"/>
                  </w:pPr>
                  <w:r>
                    <w:t xml:space="preserve">Cable </w:t>
                  </w:r>
                  <w:proofErr w:type="spellStart"/>
                  <w:r>
                    <w:t>proD</w:t>
                  </w:r>
                  <w:proofErr w:type="spellEnd"/>
                  <w:r>
                    <w:t xml:space="preserve"> Screen</w:t>
                  </w:r>
                </w:p>
                <w:p w14:paraId="699A9763" w14:textId="77777777" w:rsidR="00D814F9" w:rsidRPr="005F76BD" w:rsidRDefault="00D814F9" w:rsidP="00D814F9">
                  <w:pPr>
                    <w:pStyle w:val="BU"/>
                  </w:pPr>
                  <w:r w:rsidRPr="000E07EB">
                    <w:t xml:space="preserve">MCAD-Daten und Informationen aus </w:t>
                  </w:r>
                  <w:proofErr w:type="spellStart"/>
                  <w:r w:rsidRPr="000E07EB">
                    <w:t>Eplan</w:t>
                  </w:r>
                  <w:proofErr w:type="spellEnd"/>
                  <w:r w:rsidRPr="000E07EB">
                    <w:t xml:space="preserve"> Electric P8 und </w:t>
                  </w:r>
                  <w:proofErr w:type="spellStart"/>
                  <w:r w:rsidRPr="000E07EB">
                    <w:t>Eplan</w:t>
                  </w:r>
                  <w:proofErr w:type="spellEnd"/>
                  <w:r w:rsidRPr="000E07EB">
                    <w:t xml:space="preserve"> Pro Panel lassen sich einfach integrieren – das verbindet die Elektroplanung mit der m</w:t>
                  </w:r>
                  <w:r>
                    <w:t>echanischen Konstruktion.</w:t>
                  </w:r>
                </w:p>
              </w:tc>
            </w:tr>
          </w:tbl>
          <w:p w14:paraId="3DBDA644" w14:textId="77777777" w:rsidR="00D814F9" w:rsidRDefault="00D814F9" w:rsidP="00937D01">
            <w:pPr>
              <w:pStyle w:val="Bu-Bildanker"/>
              <w:suppressAutoHyphens/>
              <w:rPr>
                <w:sz w:val="20"/>
                <w:lang w:val="de-DE"/>
              </w:rPr>
            </w:pPr>
          </w:p>
          <w:p w14:paraId="2E1AE186" w14:textId="77777777" w:rsidR="005B03AC" w:rsidRDefault="005B03AC" w:rsidP="00937D01">
            <w:pPr>
              <w:pStyle w:val="Bu-Bildanker"/>
              <w:suppressAutoHyphens/>
              <w:rPr>
                <w:sz w:val="20"/>
                <w:lang w:val="de-DE"/>
              </w:rPr>
            </w:pPr>
          </w:p>
          <w:tbl>
            <w:tblPr>
              <w:tblW w:w="7653" w:type="dxa"/>
              <w:tblCellMar>
                <w:left w:w="0" w:type="dxa"/>
                <w:right w:w="28" w:type="dxa"/>
              </w:tblCellMar>
              <w:tblLook w:val="04A0" w:firstRow="1" w:lastRow="0" w:firstColumn="1" w:lastColumn="0" w:noHBand="0" w:noVBand="1"/>
            </w:tblPr>
            <w:tblGrid>
              <w:gridCol w:w="3685"/>
              <w:gridCol w:w="283"/>
              <w:gridCol w:w="3685"/>
            </w:tblGrid>
            <w:tr w:rsidR="00D814F9" w:rsidRPr="00D2409E" w14:paraId="1892DFE4" w14:textId="77777777" w:rsidTr="00707B4D">
              <w:trPr>
                <w:trHeight w:hRule="exact" w:val="2494"/>
              </w:trPr>
              <w:tc>
                <w:tcPr>
                  <w:tcW w:w="3685" w:type="dxa"/>
                  <w:tcMar>
                    <w:left w:w="0" w:type="dxa"/>
                    <w:right w:w="0" w:type="dxa"/>
                  </w:tcMar>
                  <w:vAlign w:val="bottom"/>
                </w:tcPr>
                <w:p w14:paraId="1D3D6835" w14:textId="4F09CC23" w:rsidR="005B03AC" w:rsidRPr="00D814F9" w:rsidRDefault="005B03AC" w:rsidP="005B03AC">
                  <w:pPr>
                    <w:pStyle w:val="Bu-Bildanker"/>
                    <w:rPr>
                      <w:lang w:val="de-DE"/>
                    </w:rPr>
                  </w:pPr>
                </w:p>
                <w:p w14:paraId="67FBB134" w14:textId="03DEC09C" w:rsidR="005B03AC" w:rsidRPr="00D814F9" w:rsidRDefault="005B03AC" w:rsidP="005B03AC">
                  <w:pPr>
                    <w:pStyle w:val="Bu-Bildanker"/>
                    <w:rPr>
                      <w:lang w:val="de-DE"/>
                    </w:rPr>
                  </w:pPr>
                </w:p>
                <w:p w14:paraId="5AE738FE" w14:textId="306D1339" w:rsidR="005B03AC" w:rsidRPr="00D814F9" w:rsidRDefault="005B03AC" w:rsidP="005B03AC">
                  <w:pPr>
                    <w:pStyle w:val="Bu-Bildanker"/>
                    <w:rPr>
                      <w:lang w:val="de-DE"/>
                    </w:rPr>
                  </w:pPr>
                </w:p>
              </w:tc>
              <w:tc>
                <w:tcPr>
                  <w:tcW w:w="283" w:type="dxa"/>
                  <w:tcMar>
                    <w:left w:w="0" w:type="dxa"/>
                    <w:right w:w="0" w:type="dxa"/>
                  </w:tcMar>
                  <w:vAlign w:val="bottom"/>
                </w:tcPr>
                <w:p w14:paraId="73823FF0" w14:textId="77777777" w:rsidR="005B03AC" w:rsidRPr="00D814F9" w:rsidRDefault="005B03AC" w:rsidP="005B03AC">
                  <w:pPr>
                    <w:pStyle w:val="Bu-Bildanker"/>
                    <w:rPr>
                      <w:lang w:val="de-DE"/>
                    </w:rPr>
                  </w:pPr>
                </w:p>
              </w:tc>
              <w:tc>
                <w:tcPr>
                  <w:tcW w:w="3685" w:type="dxa"/>
                  <w:tcMar>
                    <w:left w:w="0" w:type="dxa"/>
                    <w:right w:w="0" w:type="dxa"/>
                  </w:tcMar>
                </w:tcPr>
                <w:p w14:paraId="66DBC7F5" w14:textId="45E92844" w:rsidR="005B03AC" w:rsidRPr="00D814F9" w:rsidRDefault="005B03AC" w:rsidP="005B03AC">
                  <w:pPr>
                    <w:pStyle w:val="Bu-Bildanker"/>
                    <w:rPr>
                      <w:lang w:val="de-DE"/>
                    </w:rPr>
                  </w:pPr>
                </w:p>
              </w:tc>
            </w:tr>
            <w:tr w:rsidR="00D814F9" w:rsidRPr="006C61C5" w14:paraId="0595CBDB" w14:textId="77777777" w:rsidTr="00707B4D">
              <w:tc>
                <w:tcPr>
                  <w:tcW w:w="3685" w:type="dxa"/>
                  <w:tcMar>
                    <w:left w:w="0" w:type="dxa"/>
                    <w:right w:w="0" w:type="dxa"/>
                  </w:tcMar>
                </w:tcPr>
                <w:p w14:paraId="55A3F828" w14:textId="77777777" w:rsidR="005B03AC" w:rsidRDefault="005B03AC" w:rsidP="005B03AC">
                  <w:pPr>
                    <w:pStyle w:val="BU-Head"/>
                  </w:pPr>
                  <w:proofErr w:type="spellStart"/>
                  <w:r w:rsidRPr="006C61C5">
                    <w:t>eV</w:t>
                  </w:r>
                  <w:r>
                    <w:t>iew</w:t>
                  </w:r>
                  <w:proofErr w:type="spellEnd"/>
                  <w:r w:rsidRPr="006C61C5">
                    <w:t xml:space="preserve"> AR</w:t>
                  </w:r>
                </w:p>
                <w:p w14:paraId="0E73F791" w14:textId="77777777" w:rsidR="005B03AC" w:rsidRPr="006C61C5" w:rsidRDefault="005B03AC" w:rsidP="005B03AC">
                  <w:pPr>
                    <w:pStyle w:val="BU-Head"/>
                    <w:rPr>
                      <w:b w:val="0"/>
                    </w:rPr>
                  </w:pPr>
                  <w:r w:rsidRPr="005B03AC">
                    <w:rPr>
                      <w:b w:val="0"/>
                    </w:rPr>
                    <w:t xml:space="preserve">Mit </w:t>
                  </w:r>
                  <w:proofErr w:type="spellStart"/>
                  <w:r w:rsidRPr="005B03AC">
                    <w:rPr>
                      <w:b w:val="0"/>
                    </w:rPr>
                    <w:t>Eplan</w:t>
                  </w:r>
                  <w:proofErr w:type="spellEnd"/>
                  <w:r w:rsidRPr="005B03AC">
                    <w:rPr>
                      <w:b w:val="0"/>
                    </w:rPr>
                    <w:t xml:space="preserve"> </w:t>
                  </w:r>
                  <w:proofErr w:type="spellStart"/>
                  <w:r w:rsidRPr="005B03AC">
                    <w:rPr>
                      <w:b w:val="0"/>
                    </w:rPr>
                    <w:t>eView</w:t>
                  </w:r>
                  <w:proofErr w:type="spellEnd"/>
                  <w:r w:rsidRPr="005B03AC">
                    <w:rPr>
                      <w:b w:val="0"/>
                    </w:rPr>
                    <w:t xml:space="preserve"> AR alle Daten im Blick: Splitscreen-Ansicht von Schaltplan und digitalem Zwilling in </w:t>
                  </w:r>
                  <w:proofErr w:type="spellStart"/>
                  <w:r w:rsidRPr="005B03AC">
                    <w:rPr>
                      <w:b w:val="0"/>
                    </w:rPr>
                    <w:t>Augmented</w:t>
                  </w:r>
                  <w:proofErr w:type="spellEnd"/>
                  <w:r w:rsidRPr="005B03AC">
                    <w:rPr>
                      <w:b w:val="0"/>
                    </w:rPr>
                    <w:t xml:space="preserve"> Reality </w:t>
                  </w:r>
                </w:p>
                <w:p w14:paraId="11ED31C5" w14:textId="77777777" w:rsidR="005B03AC" w:rsidRPr="005B03AC" w:rsidRDefault="005B03AC" w:rsidP="005B03AC">
                  <w:pPr>
                    <w:pStyle w:val="BU"/>
                    <w:rPr>
                      <w:spacing w:val="-5"/>
                    </w:rPr>
                  </w:pPr>
                </w:p>
              </w:tc>
              <w:tc>
                <w:tcPr>
                  <w:tcW w:w="283" w:type="dxa"/>
                  <w:tcMar>
                    <w:left w:w="0" w:type="dxa"/>
                    <w:right w:w="0" w:type="dxa"/>
                  </w:tcMar>
                </w:tcPr>
                <w:p w14:paraId="539B1FF7" w14:textId="77777777" w:rsidR="005B03AC" w:rsidRPr="005B03AC" w:rsidRDefault="005B03AC" w:rsidP="005B03AC">
                  <w:pPr>
                    <w:pStyle w:val="Copytext"/>
                  </w:pPr>
                </w:p>
              </w:tc>
              <w:tc>
                <w:tcPr>
                  <w:tcW w:w="3685" w:type="dxa"/>
                  <w:tcMar>
                    <w:left w:w="0" w:type="dxa"/>
                    <w:right w:w="0" w:type="dxa"/>
                  </w:tcMar>
                </w:tcPr>
                <w:p w14:paraId="012638ED" w14:textId="77777777" w:rsidR="005B03AC" w:rsidRPr="005B03AC" w:rsidRDefault="005B03AC" w:rsidP="005B03AC">
                  <w:pPr>
                    <w:pStyle w:val="BU-Head"/>
                  </w:pPr>
                  <w:proofErr w:type="spellStart"/>
                  <w:r w:rsidRPr="005B03AC">
                    <w:t>eView</w:t>
                  </w:r>
                  <w:proofErr w:type="spellEnd"/>
                  <w:r w:rsidRPr="005B03AC">
                    <w:t xml:space="preserve"> AR_</w:t>
                  </w:r>
                </w:p>
                <w:p w14:paraId="326288AE" w14:textId="77777777" w:rsidR="005B03AC" w:rsidRPr="005B03AC" w:rsidRDefault="005B03AC" w:rsidP="005B03AC">
                  <w:pPr>
                    <w:pStyle w:val="BU-Head"/>
                    <w:rPr>
                      <w:b w:val="0"/>
                    </w:rPr>
                  </w:pPr>
                  <w:r w:rsidRPr="005B03AC">
                    <w:rPr>
                      <w:b w:val="0"/>
                    </w:rPr>
                    <w:t>Schnelle Lokalisierung relevanter Komponenten im Schaltschrank durch visuelle Überlagerung </w:t>
                  </w:r>
                </w:p>
                <w:p w14:paraId="092257FA" w14:textId="77777777" w:rsidR="005B03AC" w:rsidRPr="005B03AC" w:rsidRDefault="005B03AC" w:rsidP="005B03AC">
                  <w:pPr>
                    <w:pStyle w:val="BU"/>
                  </w:pPr>
                </w:p>
              </w:tc>
            </w:tr>
          </w:tbl>
          <w:p w14:paraId="3E87FC27" w14:textId="77777777" w:rsidR="005B03AC" w:rsidRDefault="005B03AC" w:rsidP="00937D01">
            <w:pPr>
              <w:pStyle w:val="Bu-Bildanker"/>
              <w:suppressAutoHyphens/>
              <w:rPr>
                <w:sz w:val="20"/>
                <w:lang w:val="de-DE"/>
              </w:rPr>
            </w:pPr>
          </w:p>
          <w:p w14:paraId="4711BDA3" w14:textId="00AA10AE" w:rsidR="007A35C2" w:rsidRDefault="007A35C2" w:rsidP="00937D01">
            <w:pPr>
              <w:pStyle w:val="Bu-Bildanker"/>
              <w:suppressAutoHyphens/>
              <w:rPr>
                <w:sz w:val="20"/>
                <w:lang w:val="de-DE"/>
              </w:rPr>
            </w:pPr>
          </w:p>
          <w:p w14:paraId="671EABD4" w14:textId="77777777" w:rsidR="007A35C2" w:rsidRDefault="007A35C2" w:rsidP="00937D01">
            <w:pPr>
              <w:pStyle w:val="Bu-Bildanker"/>
              <w:suppressAutoHyphens/>
              <w:rPr>
                <w:sz w:val="20"/>
                <w:lang w:val="de-DE"/>
              </w:rPr>
            </w:pPr>
          </w:p>
          <w:p w14:paraId="4B21811C" w14:textId="77777777" w:rsidR="007A35C2" w:rsidRDefault="007A35C2" w:rsidP="00937D01">
            <w:pPr>
              <w:pStyle w:val="Bu-Bildanker"/>
              <w:suppressAutoHyphens/>
              <w:rPr>
                <w:sz w:val="20"/>
                <w:lang w:val="de-DE"/>
              </w:rPr>
            </w:pPr>
          </w:p>
          <w:p w14:paraId="28E142F9" w14:textId="77777777" w:rsidR="007A35C2" w:rsidRDefault="007A35C2" w:rsidP="00937D01">
            <w:pPr>
              <w:pStyle w:val="Bu-Bildanker"/>
              <w:suppressAutoHyphens/>
              <w:rPr>
                <w:sz w:val="20"/>
                <w:lang w:val="de-DE"/>
              </w:rPr>
            </w:pPr>
          </w:p>
          <w:p w14:paraId="126971B1" w14:textId="77777777" w:rsidR="007A35C2" w:rsidRDefault="007A35C2" w:rsidP="00937D01">
            <w:pPr>
              <w:pStyle w:val="Bu-Bildanker"/>
              <w:suppressAutoHyphens/>
              <w:rPr>
                <w:sz w:val="20"/>
                <w:lang w:val="de-DE"/>
              </w:rPr>
            </w:pPr>
          </w:p>
          <w:p w14:paraId="57FFADD9" w14:textId="77777777" w:rsidR="007A35C2" w:rsidRDefault="007A35C2" w:rsidP="00937D01">
            <w:pPr>
              <w:pStyle w:val="Bu-Bildanker"/>
              <w:suppressAutoHyphens/>
              <w:rPr>
                <w:sz w:val="20"/>
                <w:lang w:val="de-DE"/>
              </w:rPr>
            </w:pPr>
          </w:p>
          <w:p w14:paraId="6B576B90" w14:textId="77777777" w:rsidR="007A35C2" w:rsidRDefault="007A35C2" w:rsidP="00937D01">
            <w:pPr>
              <w:pStyle w:val="Bu-Bildanker"/>
              <w:suppressAutoHyphens/>
              <w:rPr>
                <w:sz w:val="20"/>
                <w:lang w:val="de-DE"/>
              </w:rPr>
            </w:pPr>
          </w:p>
          <w:p w14:paraId="3B53AE6D" w14:textId="77777777" w:rsidR="007A35C2" w:rsidRDefault="007A35C2" w:rsidP="00937D01">
            <w:pPr>
              <w:pStyle w:val="Bu-Bildanker"/>
              <w:suppressAutoHyphens/>
              <w:rPr>
                <w:sz w:val="20"/>
                <w:lang w:val="de-DE"/>
              </w:rPr>
            </w:pPr>
          </w:p>
          <w:p w14:paraId="796AD961" w14:textId="77777777" w:rsidR="007A35C2" w:rsidRDefault="007A35C2" w:rsidP="00937D01">
            <w:pPr>
              <w:pStyle w:val="Bu-Bildanker"/>
              <w:suppressAutoHyphens/>
              <w:rPr>
                <w:sz w:val="20"/>
                <w:lang w:val="de-DE"/>
              </w:rPr>
            </w:pPr>
          </w:p>
          <w:p w14:paraId="28210436" w14:textId="77777777" w:rsidR="007A35C2" w:rsidRDefault="007A35C2" w:rsidP="00937D01">
            <w:pPr>
              <w:pStyle w:val="Bu-Bildanker"/>
              <w:suppressAutoHyphens/>
              <w:rPr>
                <w:sz w:val="20"/>
                <w:lang w:val="de-DE"/>
              </w:rPr>
            </w:pPr>
          </w:p>
          <w:p w14:paraId="2CA6CDE3" w14:textId="79F296C5" w:rsidR="00C933FC" w:rsidRPr="007A35C2" w:rsidRDefault="00C933FC" w:rsidP="00937D01">
            <w:pPr>
              <w:pStyle w:val="Bu-Bildanker"/>
              <w:suppressAutoHyphens/>
              <w:rPr>
                <w:sz w:val="20"/>
                <w:lang w:val="de-DE"/>
              </w:rPr>
            </w:pPr>
          </w:p>
        </w:tc>
        <w:tc>
          <w:tcPr>
            <w:tcW w:w="2092" w:type="dxa"/>
            <w:gridSpan w:val="2"/>
            <w:tcMar>
              <w:left w:w="0" w:type="dxa"/>
              <w:right w:w="0" w:type="dxa"/>
            </w:tcMar>
            <w:vAlign w:val="bottom"/>
          </w:tcPr>
          <w:p w14:paraId="163549BF" w14:textId="77777777" w:rsidR="00C933FC" w:rsidRPr="007A35C2" w:rsidRDefault="00C933FC" w:rsidP="00937D01">
            <w:pPr>
              <w:pStyle w:val="Bu-Bildanker"/>
              <w:suppressAutoHyphens/>
              <w:rPr>
                <w:sz w:val="20"/>
                <w:lang w:val="de-DE"/>
              </w:rPr>
            </w:pPr>
          </w:p>
        </w:tc>
        <w:tc>
          <w:tcPr>
            <w:tcW w:w="28" w:type="dxa"/>
            <w:tcMar>
              <w:left w:w="0" w:type="dxa"/>
              <w:right w:w="0" w:type="dxa"/>
            </w:tcMar>
          </w:tcPr>
          <w:p w14:paraId="59304251" w14:textId="77777777" w:rsidR="007A35C2" w:rsidRDefault="007A35C2" w:rsidP="00937D01">
            <w:pPr>
              <w:pStyle w:val="Bu-Bildanker"/>
              <w:suppressAutoHyphens/>
              <w:rPr>
                <w:sz w:val="20"/>
                <w:lang w:val="de-DE"/>
              </w:rPr>
            </w:pPr>
          </w:p>
          <w:p w14:paraId="0DC703D8" w14:textId="251213D5" w:rsidR="007A35C2" w:rsidRDefault="007A35C2" w:rsidP="00937D01">
            <w:pPr>
              <w:pStyle w:val="Bu-Bildanker"/>
              <w:suppressAutoHyphens/>
              <w:rPr>
                <w:sz w:val="20"/>
                <w:lang w:val="de-DE"/>
              </w:rPr>
            </w:pPr>
          </w:p>
          <w:p w14:paraId="155AD46B" w14:textId="6334EE62" w:rsidR="00C933FC" w:rsidRPr="007A35C2" w:rsidRDefault="00C933FC" w:rsidP="00937D01">
            <w:pPr>
              <w:pStyle w:val="Bu-Bildanker"/>
              <w:suppressAutoHyphens/>
              <w:rPr>
                <w:sz w:val="20"/>
                <w:lang w:val="de-DE"/>
              </w:rPr>
            </w:pPr>
          </w:p>
        </w:tc>
      </w:tr>
      <w:tr w:rsidR="005B03AC" w:rsidRPr="006C61C5" w14:paraId="330FD5FD" w14:textId="77777777" w:rsidTr="00D814F9">
        <w:tc>
          <w:tcPr>
            <w:tcW w:w="7632" w:type="dxa"/>
            <w:gridSpan w:val="3"/>
            <w:tcMar>
              <w:left w:w="0" w:type="dxa"/>
              <w:right w:w="0" w:type="dxa"/>
            </w:tcMar>
          </w:tcPr>
          <w:p w14:paraId="5DCA4164" w14:textId="771E451D" w:rsidR="005B03AC" w:rsidRPr="00937D01" w:rsidRDefault="005B03AC" w:rsidP="005B03AC">
            <w:pPr>
              <w:pStyle w:val="BU-Head"/>
              <w:suppressAutoHyphens/>
              <w:ind w:left="592"/>
              <w:rPr>
                <w:b w:val="0"/>
              </w:rPr>
            </w:pPr>
            <w:proofErr w:type="spellStart"/>
            <w:r>
              <w:t>Löakjlökjösdlöakdsjöl</w:t>
            </w:r>
            <w:proofErr w:type="spellEnd"/>
            <w:r>
              <w:rPr>
                <w:b w:val="0"/>
              </w:rPr>
              <w:t xml:space="preserve"> </w:t>
            </w:r>
            <w:proofErr w:type="spellStart"/>
            <w:r>
              <w:rPr>
                <w:b w:val="0"/>
              </w:rPr>
              <w:t>ldalökjsölkdjsa</w:t>
            </w:r>
            <w:proofErr w:type="spellEnd"/>
            <w:r w:rsidRPr="001A1769">
              <w:rPr>
                <w:b w:val="0"/>
              </w:rPr>
              <w:t xml:space="preserve">, </w:t>
            </w:r>
          </w:p>
          <w:p w14:paraId="34138061" w14:textId="333B721F" w:rsidR="005B03AC" w:rsidRDefault="005B03AC" w:rsidP="00937D01">
            <w:pPr>
              <w:pStyle w:val="BU-Head"/>
              <w:suppressAutoHyphens/>
              <w:ind w:left="0"/>
            </w:pPr>
          </w:p>
          <w:p w14:paraId="6E47B2D9" w14:textId="77777777" w:rsidR="005B03AC" w:rsidRDefault="005B03AC" w:rsidP="00937D01">
            <w:pPr>
              <w:pStyle w:val="BU-Head"/>
              <w:suppressAutoHyphens/>
              <w:ind w:left="0"/>
            </w:pPr>
          </w:p>
        </w:tc>
        <w:tc>
          <w:tcPr>
            <w:tcW w:w="2092" w:type="dxa"/>
            <w:gridSpan w:val="2"/>
            <w:tcMar>
              <w:left w:w="0" w:type="dxa"/>
              <w:right w:w="0" w:type="dxa"/>
            </w:tcMar>
          </w:tcPr>
          <w:p w14:paraId="4FA51A5A" w14:textId="1AAEDD6C" w:rsidR="005B03AC" w:rsidRPr="001373F8" w:rsidRDefault="005B03AC" w:rsidP="00937D01">
            <w:pPr>
              <w:pStyle w:val="Copytext"/>
              <w:suppressAutoHyphens/>
              <w:ind w:left="-2001"/>
            </w:pPr>
            <w:proofErr w:type="spellStart"/>
            <w:r>
              <w:t>lköakdjölkjö</w:t>
            </w:r>
            <w:proofErr w:type="spellEnd"/>
          </w:p>
        </w:tc>
        <w:tc>
          <w:tcPr>
            <w:tcW w:w="28" w:type="dxa"/>
            <w:tcMar>
              <w:left w:w="0" w:type="dxa"/>
              <w:right w:w="0" w:type="dxa"/>
            </w:tcMar>
          </w:tcPr>
          <w:p w14:paraId="0BF0E1B7" w14:textId="77777777" w:rsidR="005B03AC" w:rsidRDefault="005B03AC" w:rsidP="005B03AC">
            <w:pPr>
              <w:pStyle w:val="BU-Head"/>
              <w:suppressAutoHyphens/>
              <w:ind w:left="0"/>
              <w:rPr>
                <w:bCs w:val="0"/>
              </w:rPr>
            </w:pPr>
          </w:p>
        </w:tc>
      </w:tr>
      <w:tr w:rsidR="00D814F9" w:rsidRPr="008008A6" w14:paraId="1A6DC67A" w14:textId="77777777" w:rsidTr="00D814F9">
        <w:trPr>
          <w:gridAfter w:val="2"/>
          <w:wAfter w:w="2099" w:type="dxa"/>
          <w:trHeight w:val="897"/>
        </w:trPr>
        <w:tc>
          <w:tcPr>
            <w:tcW w:w="3685" w:type="dxa"/>
            <w:tcMar>
              <w:left w:w="0" w:type="dxa"/>
              <w:right w:w="0" w:type="dxa"/>
            </w:tcMar>
          </w:tcPr>
          <w:p w14:paraId="5F5AC3CB" w14:textId="18BE4F7C" w:rsidR="00D814F9" w:rsidRPr="005F76BD" w:rsidRDefault="00D814F9" w:rsidP="00604B9A">
            <w:pPr>
              <w:pStyle w:val="BU-Head"/>
            </w:pPr>
            <w:r>
              <w:t>Schaltanlagenbau</w:t>
            </w:r>
          </w:p>
          <w:p w14:paraId="38161DA3" w14:textId="3BCFD54B" w:rsidR="00D814F9" w:rsidRPr="005F76BD" w:rsidRDefault="00D814F9" w:rsidP="00604B9A">
            <w:pPr>
              <w:pStyle w:val="BU"/>
              <w:rPr>
                <w:spacing w:val="-5"/>
              </w:rPr>
            </w:pPr>
            <w:proofErr w:type="spellStart"/>
            <w:r w:rsidRPr="00CB370B">
              <w:t>Eplan</w:t>
            </w:r>
            <w:proofErr w:type="spellEnd"/>
            <w:r w:rsidRPr="00CB370B">
              <w:t xml:space="preserve"> präsentiert zur SPS in Nürnberg einen beispielhaft durchgängigen Workflow für die Planung und Fertigung von Schaltanlagen – also stromführende und -schaltende Komponenten zur Steuerung und Verteilung elektrischer Energie</w:t>
            </w:r>
            <w:r w:rsidRPr="000E07EB">
              <w:t xml:space="preserve">. </w:t>
            </w:r>
          </w:p>
        </w:tc>
        <w:tc>
          <w:tcPr>
            <w:tcW w:w="283" w:type="dxa"/>
            <w:tcMar>
              <w:left w:w="0" w:type="dxa"/>
              <w:right w:w="0" w:type="dxa"/>
            </w:tcMar>
          </w:tcPr>
          <w:p w14:paraId="437BB65B" w14:textId="77777777" w:rsidR="00D814F9" w:rsidRPr="005F76BD" w:rsidRDefault="00D814F9" w:rsidP="00604B9A">
            <w:pPr>
              <w:pStyle w:val="Copytext"/>
            </w:pPr>
          </w:p>
        </w:tc>
        <w:tc>
          <w:tcPr>
            <w:tcW w:w="3685" w:type="dxa"/>
            <w:gridSpan w:val="2"/>
            <w:tcMar>
              <w:left w:w="0" w:type="dxa"/>
              <w:right w:w="0" w:type="dxa"/>
            </w:tcMar>
          </w:tcPr>
          <w:p w14:paraId="7C0F871D" w14:textId="00ACCF14" w:rsidR="00D814F9" w:rsidRPr="005F76BD" w:rsidRDefault="00D814F9" w:rsidP="00604B9A">
            <w:pPr>
              <w:pStyle w:val="BU-Head"/>
            </w:pPr>
            <w:r>
              <w:t>Jan Oliver Kammesheidt</w:t>
            </w:r>
          </w:p>
          <w:p w14:paraId="7ABF5D5E" w14:textId="1AFFB7C1" w:rsidR="00D814F9" w:rsidRPr="005F76BD" w:rsidRDefault="00484CBE" w:rsidP="00604B9A">
            <w:pPr>
              <w:pStyle w:val="BU"/>
            </w:pPr>
            <w:r>
              <w:t>„</w:t>
            </w:r>
            <w:r w:rsidR="00D814F9" w:rsidRPr="00D814F9">
              <w:t>Bisher wurden Anlagen für die Stromnetze in hohem Maße individuell geplant und in manufakturähnlichen Prozessen gefertigt – das ist nicht mehr zeitgemäß. Industrialisierung und Automatisierung sind jetzt angesagt</w:t>
            </w:r>
            <w:r w:rsidR="00D814F9">
              <w:t xml:space="preserve">“, erklärt Jan Oliver Kammesheidt, </w:t>
            </w:r>
            <w:proofErr w:type="spellStart"/>
            <w:r w:rsidR="00D814F9">
              <w:t>Eplan</w:t>
            </w:r>
            <w:proofErr w:type="spellEnd"/>
            <w:r w:rsidR="00D814F9">
              <w:t>.</w:t>
            </w:r>
          </w:p>
        </w:tc>
      </w:tr>
      <w:tr w:rsidR="005B03AC" w:rsidRPr="006C61C5" w14:paraId="12AACD5C" w14:textId="77777777" w:rsidTr="00D814F9">
        <w:tc>
          <w:tcPr>
            <w:tcW w:w="7632" w:type="dxa"/>
            <w:gridSpan w:val="3"/>
            <w:tcMar>
              <w:left w:w="0" w:type="dxa"/>
              <w:right w:w="0" w:type="dxa"/>
            </w:tcMar>
          </w:tcPr>
          <w:p w14:paraId="4C275A2D" w14:textId="4C69E8F7" w:rsidR="005B03AC" w:rsidRPr="001373F8" w:rsidRDefault="005B03AC" w:rsidP="00CB370B">
            <w:pPr>
              <w:pStyle w:val="BU-Head"/>
              <w:suppressAutoHyphens/>
              <w:ind w:left="0"/>
              <w:jc w:val="both"/>
              <w:rPr>
                <w:spacing w:val="-5"/>
              </w:rPr>
            </w:pPr>
          </w:p>
        </w:tc>
        <w:tc>
          <w:tcPr>
            <w:tcW w:w="2092" w:type="dxa"/>
            <w:gridSpan w:val="2"/>
            <w:tcMar>
              <w:left w:w="0" w:type="dxa"/>
              <w:right w:w="0" w:type="dxa"/>
            </w:tcMar>
          </w:tcPr>
          <w:p w14:paraId="1CBB5594" w14:textId="77777777" w:rsidR="005B03AC" w:rsidRPr="001373F8" w:rsidRDefault="005B03AC" w:rsidP="00707B4D">
            <w:pPr>
              <w:pStyle w:val="Copytext"/>
              <w:suppressAutoHyphens/>
            </w:pPr>
          </w:p>
        </w:tc>
        <w:tc>
          <w:tcPr>
            <w:tcW w:w="28" w:type="dxa"/>
            <w:tcMar>
              <w:left w:w="0" w:type="dxa"/>
              <w:right w:w="0" w:type="dxa"/>
            </w:tcMar>
          </w:tcPr>
          <w:p w14:paraId="6E461BF1" w14:textId="77777777" w:rsidR="005B03AC" w:rsidRPr="00937D01" w:rsidRDefault="005B03AC" w:rsidP="00707B4D">
            <w:pPr>
              <w:suppressAutoHyphens/>
              <w:rPr>
                <w:bCs/>
                <w:color w:val="000000" w:themeColor="text1"/>
                <w:sz w:val="16"/>
                <w:szCs w:val="20"/>
              </w:rPr>
            </w:pPr>
          </w:p>
        </w:tc>
      </w:tr>
      <w:tr w:rsidR="005B03AC" w:rsidRPr="007A35C2" w14:paraId="5D9606D3" w14:textId="77777777" w:rsidTr="00D814F9">
        <w:trPr>
          <w:trHeight w:hRule="exact" w:val="2494"/>
        </w:trPr>
        <w:tc>
          <w:tcPr>
            <w:tcW w:w="7632" w:type="dxa"/>
            <w:gridSpan w:val="3"/>
            <w:tcMar>
              <w:left w:w="0" w:type="dxa"/>
              <w:right w:w="0" w:type="dxa"/>
            </w:tcMar>
            <w:vAlign w:val="bottom"/>
          </w:tcPr>
          <w:p w14:paraId="619968E2" w14:textId="77777777" w:rsidR="005B03AC" w:rsidRDefault="005B03AC" w:rsidP="00707B4D">
            <w:pPr>
              <w:pStyle w:val="Bu-Bildanker"/>
              <w:suppressAutoHyphens/>
              <w:rPr>
                <w:sz w:val="20"/>
                <w:lang w:val="de-DE"/>
              </w:rPr>
            </w:pPr>
          </w:p>
          <w:p w14:paraId="68513268" w14:textId="77777777" w:rsidR="005B03AC" w:rsidRPr="00CB370B" w:rsidRDefault="005B03AC" w:rsidP="00707B4D">
            <w:pPr>
              <w:pStyle w:val="Copytext"/>
            </w:pPr>
          </w:p>
          <w:tbl>
            <w:tblPr>
              <w:tblW w:w="7653" w:type="dxa"/>
              <w:tblCellMar>
                <w:left w:w="0" w:type="dxa"/>
                <w:right w:w="28" w:type="dxa"/>
              </w:tblCellMar>
              <w:tblLook w:val="04A0" w:firstRow="1" w:lastRow="0" w:firstColumn="1" w:lastColumn="0" w:noHBand="0" w:noVBand="1"/>
            </w:tblPr>
            <w:tblGrid>
              <w:gridCol w:w="3685"/>
              <w:gridCol w:w="283"/>
              <w:gridCol w:w="3685"/>
            </w:tblGrid>
            <w:tr w:rsidR="005B03AC" w:rsidRPr="00D2409E" w14:paraId="543EAE1A" w14:textId="77777777" w:rsidTr="00707B4D">
              <w:trPr>
                <w:trHeight w:hRule="exact" w:val="2494"/>
              </w:trPr>
              <w:tc>
                <w:tcPr>
                  <w:tcW w:w="3685" w:type="dxa"/>
                  <w:tcMar>
                    <w:left w:w="0" w:type="dxa"/>
                    <w:right w:w="0" w:type="dxa"/>
                  </w:tcMar>
                  <w:vAlign w:val="bottom"/>
                </w:tcPr>
                <w:p w14:paraId="0E07AF34" w14:textId="77777777" w:rsidR="005B03AC" w:rsidRPr="00CB370B" w:rsidRDefault="005B03AC" w:rsidP="00707B4D">
                  <w:pPr>
                    <w:pStyle w:val="Bu-Bildanker"/>
                    <w:rPr>
                      <w:lang w:val="de-DE"/>
                    </w:rPr>
                  </w:pPr>
                  <w:r>
                    <w:rPr>
                      <w:noProof/>
                      <w:lang w:val="de-DE"/>
                    </w:rPr>
                    <w:drawing>
                      <wp:anchor distT="0" distB="0" distL="114300" distR="114300" simplePos="0" relativeHeight="251666434" behindDoc="0" locked="0" layoutInCell="1" allowOverlap="1" wp14:anchorId="5F90B148" wp14:editId="64C94248">
                        <wp:simplePos x="0" y="0"/>
                        <wp:positionH relativeFrom="column">
                          <wp:posOffset>59690</wp:posOffset>
                        </wp:positionH>
                        <wp:positionV relativeFrom="page">
                          <wp:posOffset>28575</wp:posOffset>
                        </wp:positionV>
                        <wp:extent cx="2200275" cy="1459230"/>
                        <wp:effectExtent l="0" t="0" r="9525" b="7620"/>
                        <wp:wrapThrough wrapText="bothSides">
                          <wp:wrapPolygon edited="0">
                            <wp:start x="0" y="0"/>
                            <wp:lineTo x="0" y="21431"/>
                            <wp:lineTo x="21506" y="21431"/>
                            <wp:lineTo x="21506" y="0"/>
                            <wp:lineTo x="0" y="0"/>
                          </wp:wrapPolygon>
                        </wp:wrapThrough>
                        <wp:docPr id="13815660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56602" name="Grafik 6"/>
                                <pic:cNvPicPr/>
                              </pic:nvPicPr>
                              <pic:blipFill>
                                <a:blip r:embed="rId13"/>
                                <a:stretch>
                                  <a:fillRect/>
                                </a:stretch>
                              </pic:blipFill>
                              <pic:spPr>
                                <a:xfrm>
                                  <a:off x="0" y="0"/>
                                  <a:ext cx="2200275" cy="1459230"/>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57D91530" w14:textId="77777777" w:rsidR="005B03AC" w:rsidRPr="00CB370B" w:rsidRDefault="005B03AC" w:rsidP="00707B4D">
                  <w:pPr>
                    <w:pStyle w:val="Bu-Bildanker"/>
                    <w:rPr>
                      <w:lang w:val="de-DE"/>
                    </w:rPr>
                  </w:pPr>
                </w:p>
              </w:tc>
              <w:tc>
                <w:tcPr>
                  <w:tcW w:w="3685" w:type="dxa"/>
                  <w:tcMar>
                    <w:left w:w="0" w:type="dxa"/>
                    <w:right w:w="0" w:type="dxa"/>
                  </w:tcMar>
                </w:tcPr>
                <w:p w14:paraId="3E0EAE3A" w14:textId="3A561F25" w:rsidR="005B03AC" w:rsidRPr="00CB370B" w:rsidRDefault="005B03AC" w:rsidP="00707B4D">
                  <w:pPr>
                    <w:pStyle w:val="Bu-Bildanker"/>
                    <w:rPr>
                      <w:lang w:val="de-DE"/>
                    </w:rPr>
                  </w:pPr>
                </w:p>
              </w:tc>
            </w:tr>
            <w:tr w:rsidR="005B03AC" w:rsidRPr="006C61C5" w14:paraId="41325FB4" w14:textId="77777777" w:rsidTr="00707B4D">
              <w:tc>
                <w:tcPr>
                  <w:tcW w:w="3685" w:type="dxa"/>
                  <w:tcMar>
                    <w:left w:w="0" w:type="dxa"/>
                    <w:right w:w="0" w:type="dxa"/>
                  </w:tcMar>
                </w:tcPr>
                <w:p w14:paraId="03A9FCC8" w14:textId="77777777" w:rsidR="005B03AC" w:rsidRDefault="005B03AC" w:rsidP="00707B4D">
                  <w:pPr>
                    <w:pStyle w:val="BU-Head"/>
                  </w:pPr>
                  <w:proofErr w:type="spellStart"/>
                  <w:r w:rsidRPr="006C61C5">
                    <w:t>eV</w:t>
                  </w:r>
                  <w:r>
                    <w:t>iew</w:t>
                  </w:r>
                  <w:proofErr w:type="spellEnd"/>
                  <w:r w:rsidRPr="006C61C5">
                    <w:t xml:space="preserve"> AR</w:t>
                  </w:r>
                </w:p>
                <w:p w14:paraId="2B533643" w14:textId="77777777" w:rsidR="005B03AC" w:rsidRPr="006C61C5" w:rsidRDefault="005B03AC" w:rsidP="00707B4D">
                  <w:pPr>
                    <w:pStyle w:val="BU-Head"/>
                    <w:rPr>
                      <w:b w:val="0"/>
                    </w:rPr>
                  </w:pPr>
                  <w:r w:rsidRPr="00707B4D">
                    <w:rPr>
                      <w:b w:val="0"/>
                    </w:rPr>
                    <w:t xml:space="preserve">Mit </w:t>
                  </w:r>
                  <w:proofErr w:type="spellStart"/>
                  <w:r w:rsidRPr="00707B4D">
                    <w:rPr>
                      <w:b w:val="0"/>
                    </w:rPr>
                    <w:t>Eplan</w:t>
                  </w:r>
                  <w:proofErr w:type="spellEnd"/>
                  <w:r w:rsidRPr="00707B4D">
                    <w:rPr>
                      <w:b w:val="0"/>
                    </w:rPr>
                    <w:t xml:space="preserve"> </w:t>
                  </w:r>
                  <w:proofErr w:type="spellStart"/>
                  <w:r w:rsidRPr="00707B4D">
                    <w:rPr>
                      <w:b w:val="0"/>
                    </w:rPr>
                    <w:t>eView</w:t>
                  </w:r>
                  <w:proofErr w:type="spellEnd"/>
                  <w:r w:rsidRPr="00707B4D">
                    <w:rPr>
                      <w:b w:val="0"/>
                    </w:rPr>
                    <w:t xml:space="preserve"> AR alle Daten im Blick: Splitscreen-Ansicht von Schaltplan und digitalem Zwilling in </w:t>
                  </w:r>
                  <w:proofErr w:type="spellStart"/>
                  <w:r w:rsidRPr="00707B4D">
                    <w:rPr>
                      <w:b w:val="0"/>
                    </w:rPr>
                    <w:t>Augmented</w:t>
                  </w:r>
                  <w:proofErr w:type="spellEnd"/>
                  <w:r w:rsidRPr="00707B4D">
                    <w:rPr>
                      <w:b w:val="0"/>
                    </w:rPr>
                    <w:t xml:space="preserve"> Reality </w:t>
                  </w:r>
                </w:p>
                <w:p w14:paraId="32556542" w14:textId="77777777" w:rsidR="005B03AC" w:rsidRPr="00707B4D" w:rsidRDefault="005B03AC" w:rsidP="00707B4D">
                  <w:pPr>
                    <w:pStyle w:val="BU"/>
                    <w:rPr>
                      <w:spacing w:val="-5"/>
                    </w:rPr>
                  </w:pPr>
                </w:p>
              </w:tc>
              <w:tc>
                <w:tcPr>
                  <w:tcW w:w="283" w:type="dxa"/>
                  <w:tcMar>
                    <w:left w:w="0" w:type="dxa"/>
                    <w:right w:w="0" w:type="dxa"/>
                  </w:tcMar>
                </w:tcPr>
                <w:p w14:paraId="111A624E" w14:textId="77777777" w:rsidR="005B03AC" w:rsidRPr="00707B4D" w:rsidRDefault="005B03AC" w:rsidP="00707B4D">
                  <w:pPr>
                    <w:pStyle w:val="Copytext"/>
                  </w:pPr>
                </w:p>
              </w:tc>
              <w:tc>
                <w:tcPr>
                  <w:tcW w:w="3685" w:type="dxa"/>
                  <w:tcMar>
                    <w:left w:w="0" w:type="dxa"/>
                    <w:right w:w="0" w:type="dxa"/>
                  </w:tcMar>
                </w:tcPr>
                <w:p w14:paraId="3C3A0F32" w14:textId="77777777" w:rsidR="005B03AC" w:rsidRPr="00707B4D" w:rsidRDefault="005B03AC" w:rsidP="00707B4D">
                  <w:pPr>
                    <w:pStyle w:val="BU-Head"/>
                  </w:pPr>
                  <w:proofErr w:type="spellStart"/>
                  <w:r w:rsidRPr="00707B4D">
                    <w:t>eView</w:t>
                  </w:r>
                  <w:proofErr w:type="spellEnd"/>
                  <w:r w:rsidRPr="00707B4D">
                    <w:t xml:space="preserve"> AR_</w:t>
                  </w:r>
                </w:p>
                <w:p w14:paraId="1A65C83C" w14:textId="77777777" w:rsidR="005B03AC" w:rsidRPr="00707B4D" w:rsidRDefault="005B03AC" w:rsidP="00707B4D">
                  <w:pPr>
                    <w:pStyle w:val="BU-Head"/>
                    <w:rPr>
                      <w:b w:val="0"/>
                    </w:rPr>
                  </w:pPr>
                  <w:r w:rsidRPr="00707B4D">
                    <w:rPr>
                      <w:b w:val="0"/>
                    </w:rPr>
                    <w:t>Schnelle Lokalisierung relevanter Komponenten im Schaltschrank durch visuelle Überlagerung </w:t>
                  </w:r>
                </w:p>
                <w:p w14:paraId="4DBF5BD2" w14:textId="77777777" w:rsidR="005B03AC" w:rsidRPr="00707B4D" w:rsidRDefault="005B03AC" w:rsidP="00707B4D">
                  <w:pPr>
                    <w:pStyle w:val="BU"/>
                  </w:pPr>
                </w:p>
              </w:tc>
            </w:tr>
          </w:tbl>
          <w:p w14:paraId="448E631E" w14:textId="77777777" w:rsidR="005B03AC" w:rsidRDefault="005B03AC" w:rsidP="00707B4D">
            <w:pPr>
              <w:pStyle w:val="Bu-Bildanker"/>
              <w:suppressAutoHyphens/>
              <w:rPr>
                <w:sz w:val="20"/>
                <w:lang w:val="de-DE"/>
              </w:rPr>
            </w:pPr>
          </w:p>
          <w:p w14:paraId="257D50DD" w14:textId="77777777" w:rsidR="005B03AC" w:rsidRDefault="005B03AC" w:rsidP="00707B4D">
            <w:pPr>
              <w:pStyle w:val="Bu-Bildanker"/>
              <w:suppressAutoHyphens/>
              <w:rPr>
                <w:sz w:val="20"/>
                <w:lang w:val="de-DE"/>
              </w:rPr>
            </w:pPr>
          </w:p>
          <w:p w14:paraId="5393F564" w14:textId="77777777" w:rsidR="005B03AC" w:rsidRDefault="005B03AC" w:rsidP="00707B4D">
            <w:pPr>
              <w:pStyle w:val="Bu-Bildanker"/>
              <w:suppressAutoHyphens/>
              <w:rPr>
                <w:sz w:val="20"/>
                <w:lang w:val="de-DE"/>
              </w:rPr>
            </w:pPr>
          </w:p>
          <w:p w14:paraId="6E39E5A0" w14:textId="77777777" w:rsidR="005B03AC" w:rsidRDefault="005B03AC" w:rsidP="00707B4D">
            <w:pPr>
              <w:pStyle w:val="Bu-Bildanker"/>
              <w:suppressAutoHyphens/>
              <w:rPr>
                <w:sz w:val="20"/>
                <w:lang w:val="de-DE"/>
              </w:rPr>
            </w:pPr>
          </w:p>
          <w:p w14:paraId="3E2B2555" w14:textId="77777777" w:rsidR="005B03AC" w:rsidRDefault="005B03AC" w:rsidP="00707B4D">
            <w:pPr>
              <w:pStyle w:val="Bu-Bildanker"/>
              <w:suppressAutoHyphens/>
              <w:rPr>
                <w:sz w:val="20"/>
                <w:lang w:val="de-DE"/>
              </w:rPr>
            </w:pPr>
          </w:p>
          <w:p w14:paraId="1844119C" w14:textId="77777777" w:rsidR="005B03AC" w:rsidRDefault="005B03AC" w:rsidP="00707B4D">
            <w:pPr>
              <w:pStyle w:val="Bu-Bildanker"/>
              <w:suppressAutoHyphens/>
              <w:rPr>
                <w:sz w:val="20"/>
                <w:lang w:val="de-DE"/>
              </w:rPr>
            </w:pPr>
          </w:p>
          <w:p w14:paraId="06645E73" w14:textId="77777777" w:rsidR="005B03AC" w:rsidRDefault="005B03AC" w:rsidP="00707B4D">
            <w:pPr>
              <w:pStyle w:val="Bu-Bildanker"/>
              <w:suppressAutoHyphens/>
              <w:rPr>
                <w:sz w:val="20"/>
                <w:lang w:val="de-DE"/>
              </w:rPr>
            </w:pPr>
          </w:p>
          <w:p w14:paraId="53880DE9" w14:textId="77777777" w:rsidR="005B03AC" w:rsidRDefault="005B03AC" w:rsidP="00707B4D">
            <w:pPr>
              <w:pStyle w:val="Bu-Bildanker"/>
              <w:suppressAutoHyphens/>
              <w:rPr>
                <w:sz w:val="20"/>
                <w:lang w:val="de-DE"/>
              </w:rPr>
            </w:pPr>
          </w:p>
          <w:p w14:paraId="258A7CF6" w14:textId="77777777" w:rsidR="005B03AC" w:rsidRDefault="005B03AC" w:rsidP="00707B4D">
            <w:pPr>
              <w:pStyle w:val="Bu-Bildanker"/>
              <w:suppressAutoHyphens/>
              <w:rPr>
                <w:sz w:val="20"/>
                <w:lang w:val="de-DE"/>
              </w:rPr>
            </w:pPr>
          </w:p>
          <w:p w14:paraId="4CE8B0A0" w14:textId="77777777" w:rsidR="005B03AC" w:rsidRDefault="005B03AC" w:rsidP="00707B4D">
            <w:pPr>
              <w:pStyle w:val="Bu-Bildanker"/>
              <w:suppressAutoHyphens/>
              <w:rPr>
                <w:sz w:val="20"/>
                <w:lang w:val="de-DE"/>
              </w:rPr>
            </w:pPr>
          </w:p>
          <w:p w14:paraId="15CCBA00" w14:textId="77777777" w:rsidR="005B03AC" w:rsidRDefault="005B03AC" w:rsidP="00707B4D">
            <w:pPr>
              <w:pStyle w:val="Bu-Bildanker"/>
              <w:suppressAutoHyphens/>
              <w:rPr>
                <w:sz w:val="20"/>
                <w:lang w:val="de-DE"/>
              </w:rPr>
            </w:pPr>
          </w:p>
          <w:p w14:paraId="6A085D9A" w14:textId="77777777" w:rsidR="005B03AC" w:rsidRPr="007A35C2" w:rsidRDefault="005B03AC" w:rsidP="00707B4D">
            <w:pPr>
              <w:pStyle w:val="Bu-Bildanker"/>
              <w:suppressAutoHyphens/>
              <w:rPr>
                <w:sz w:val="20"/>
                <w:lang w:val="de-DE"/>
              </w:rPr>
            </w:pPr>
          </w:p>
        </w:tc>
        <w:tc>
          <w:tcPr>
            <w:tcW w:w="2092" w:type="dxa"/>
            <w:gridSpan w:val="2"/>
            <w:tcMar>
              <w:left w:w="0" w:type="dxa"/>
              <w:right w:w="0" w:type="dxa"/>
            </w:tcMar>
            <w:vAlign w:val="bottom"/>
          </w:tcPr>
          <w:p w14:paraId="5DFBC159" w14:textId="77777777" w:rsidR="005B03AC" w:rsidRPr="007A35C2" w:rsidRDefault="005B03AC" w:rsidP="00707B4D">
            <w:pPr>
              <w:pStyle w:val="Bu-Bildanker"/>
              <w:suppressAutoHyphens/>
              <w:rPr>
                <w:sz w:val="20"/>
                <w:lang w:val="de-DE"/>
              </w:rPr>
            </w:pPr>
          </w:p>
        </w:tc>
        <w:tc>
          <w:tcPr>
            <w:tcW w:w="28" w:type="dxa"/>
            <w:tcMar>
              <w:left w:w="0" w:type="dxa"/>
              <w:right w:w="0" w:type="dxa"/>
            </w:tcMar>
          </w:tcPr>
          <w:p w14:paraId="1E355C75" w14:textId="77777777" w:rsidR="005B03AC" w:rsidRDefault="005B03AC" w:rsidP="00707B4D">
            <w:pPr>
              <w:pStyle w:val="Bu-Bildanker"/>
              <w:suppressAutoHyphens/>
              <w:rPr>
                <w:sz w:val="20"/>
                <w:lang w:val="de-DE"/>
              </w:rPr>
            </w:pPr>
          </w:p>
          <w:p w14:paraId="0028C847" w14:textId="77777777" w:rsidR="005B03AC" w:rsidRDefault="005B03AC" w:rsidP="00707B4D">
            <w:pPr>
              <w:pStyle w:val="Bu-Bildanker"/>
              <w:suppressAutoHyphens/>
              <w:rPr>
                <w:sz w:val="20"/>
                <w:lang w:val="de-DE"/>
              </w:rPr>
            </w:pPr>
          </w:p>
          <w:p w14:paraId="3798021E" w14:textId="77777777" w:rsidR="005B03AC" w:rsidRPr="007A35C2" w:rsidRDefault="005B03AC" w:rsidP="00707B4D">
            <w:pPr>
              <w:pStyle w:val="Bu-Bildanker"/>
              <w:suppressAutoHyphens/>
              <w:rPr>
                <w:sz w:val="20"/>
                <w:lang w:val="de-DE"/>
              </w:rPr>
            </w:pPr>
          </w:p>
        </w:tc>
      </w:tr>
      <w:tr w:rsidR="005B03AC" w:rsidRPr="006C61C5" w14:paraId="0B5217B3" w14:textId="77777777" w:rsidTr="00D814F9">
        <w:tc>
          <w:tcPr>
            <w:tcW w:w="7632" w:type="dxa"/>
            <w:gridSpan w:val="3"/>
            <w:tcMar>
              <w:left w:w="0" w:type="dxa"/>
              <w:right w:w="0" w:type="dxa"/>
            </w:tcMar>
          </w:tcPr>
          <w:p w14:paraId="20405F11" w14:textId="77777777" w:rsidR="005B03AC" w:rsidRDefault="005B03AC" w:rsidP="00937D01">
            <w:pPr>
              <w:pStyle w:val="BU-Head"/>
              <w:suppressAutoHyphens/>
              <w:ind w:left="0"/>
            </w:pPr>
          </w:p>
          <w:p w14:paraId="5EE719FB" w14:textId="77777777" w:rsidR="005B03AC" w:rsidRDefault="005B03AC" w:rsidP="00D814F9">
            <w:pPr>
              <w:pStyle w:val="BU-Head"/>
            </w:pPr>
          </w:p>
        </w:tc>
        <w:tc>
          <w:tcPr>
            <w:tcW w:w="2092" w:type="dxa"/>
            <w:gridSpan w:val="2"/>
            <w:tcMar>
              <w:left w:w="0" w:type="dxa"/>
              <w:right w:w="0" w:type="dxa"/>
            </w:tcMar>
          </w:tcPr>
          <w:p w14:paraId="62DCACD7" w14:textId="77777777" w:rsidR="005B03AC" w:rsidRPr="001373F8" w:rsidRDefault="005B03AC" w:rsidP="00937D01">
            <w:pPr>
              <w:pStyle w:val="Copytext"/>
              <w:suppressAutoHyphens/>
            </w:pPr>
          </w:p>
        </w:tc>
        <w:tc>
          <w:tcPr>
            <w:tcW w:w="28" w:type="dxa"/>
            <w:tcMar>
              <w:left w:w="0" w:type="dxa"/>
              <w:right w:w="0" w:type="dxa"/>
            </w:tcMar>
          </w:tcPr>
          <w:p w14:paraId="46DF9B35" w14:textId="77777777" w:rsidR="005B03AC" w:rsidRDefault="005B03AC" w:rsidP="00937D01">
            <w:pPr>
              <w:pStyle w:val="BU-Head"/>
              <w:suppressAutoHyphens/>
              <w:ind w:left="592"/>
              <w:rPr>
                <w:bCs w:val="0"/>
              </w:rPr>
            </w:pPr>
          </w:p>
        </w:tc>
      </w:tr>
    </w:tbl>
    <w:p w14:paraId="4380F900" w14:textId="77777777" w:rsidR="00D814F9" w:rsidRPr="00CB370B" w:rsidRDefault="00D814F9" w:rsidP="00D814F9">
      <w:pPr>
        <w:pStyle w:val="BU-Head"/>
        <w:rPr>
          <w:bCs w:val="0"/>
        </w:rPr>
      </w:pPr>
      <w:proofErr w:type="spellStart"/>
      <w:r>
        <w:rPr>
          <w:bCs w:val="0"/>
        </w:rPr>
        <w:t>RiLineX</w:t>
      </w:r>
      <w:proofErr w:type="spellEnd"/>
    </w:p>
    <w:p w14:paraId="6A02A57A" w14:textId="5F4210B8" w:rsidR="00D814F9" w:rsidRDefault="00A148DA" w:rsidP="00D814F9">
      <w:pPr>
        <w:pStyle w:val="BU"/>
        <w:ind w:right="5471"/>
      </w:pPr>
      <w:r w:rsidRPr="00A148DA">
        <w:rPr>
          <w:rStyle w:val="ui-provider"/>
        </w:rPr>
        <w:t xml:space="preserve">Ebenso sinnvoll schon bei der </w:t>
      </w:r>
      <w:r>
        <w:rPr>
          <w:rStyle w:val="ui-provider"/>
        </w:rPr>
        <w:t xml:space="preserve">Schaltschrankplanung </w:t>
      </w:r>
      <w:r w:rsidRPr="00A148DA">
        <w:rPr>
          <w:rStyle w:val="ui-provider"/>
        </w:rPr>
        <w:t xml:space="preserve">ist der Einsatz von </w:t>
      </w:r>
      <w:proofErr w:type="spellStart"/>
      <w:r>
        <w:rPr>
          <w:rStyle w:val="ui-provider"/>
        </w:rPr>
        <w:t>RiLineX</w:t>
      </w:r>
      <w:proofErr w:type="spellEnd"/>
      <w:r w:rsidRPr="00A148DA">
        <w:rPr>
          <w:rStyle w:val="ui-provider"/>
        </w:rPr>
        <w:t xml:space="preserve"> von Rittal, des neuen, offenen </w:t>
      </w:r>
      <w:r w:rsidRPr="00A148DA">
        <w:rPr>
          <w:rStyle w:val="ui-provider"/>
        </w:rPr>
        <w:lastRenderedPageBreak/>
        <w:t>Plattformsystems für die effiziente Planung und den schnellen Aufbau von 60mm-Sammelschienensystemen</w:t>
      </w:r>
      <w:r>
        <w:rPr>
          <w:rStyle w:val="ui-provider"/>
        </w:rPr>
        <w:t xml:space="preserve"> zur Stromverteilung</w:t>
      </w:r>
      <w:r w:rsidRPr="00A148DA">
        <w:rPr>
          <w:rStyle w:val="ui-provider"/>
        </w:rPr>
        <w:t>.</w:t>
      </w:r>
      <w:r>
        <w:rPr>
          <w:rStyle w:val="ui-provider"/>
        </w:rPr>
        <w:t> </w:t>
      </w:r>
    </w:p>
    <w:p w14:paraId="61EAEBA7" w14:textId="77777777" w:rsidR="001A1769" w:rsidRDefault="001A1769" w:rsidP="00937D01">
      <w:pPr>
        <w:pStyle w:val="BU"/>
        <w:suppressAutoHyphens/>
      </w:pPr>
    </w:p>
    <w:p w14:paraId="3ED1BBDA" w14:textId="77777777" w:rsidR="001A1769" w:rsidRDefault="001A1769" w:rsidP="00937D01">
      <w:pPr>
        <w:pStyle w:val="BU"/>
        <w:suppressAutoHyphens/>
      </w:pPr>
    </w:p>
    <w:p w14:paraId="7B6535CA" w14:textId="0C5F4B20" w:rsidR="00C40907" w:rsidRDefault="00775DCE" w:rsidP="00937D01">
      <w:pPr>
        <w:pStyle w:val="BU"/>
        <w:suppressAutoHyphens/>
      </w:pPr>
      <w:r w:rsidRPr="00D80B69">
        <w:t xml:space="preserve">Abdruck honorarfrei. Bitte geben Sie als </w:t>
      </w:r>
      <w:r w:rsidR="001248F2">
        <w:t xml:space="preserve">Quelle </w:t>
      </w:r>
      <w:r w:rsidR="00247BA0">
        <w:t>EPLAN</w:t>
      </w:r>
      <w:r w:rsidRPr="00775DCE">
        <w:t xml:space="preserve"> GmbH &amp; Co. KG</w:t>
      </w:r>
      <w:r w:rsidRPr="00D80B69">
        <w:t xml:space="preserve"> an.</w:t>
      </w:r>
      <w:r w:rsidR="00E15597">
        <w:t xml:space="preserve"> </w:t>
      </w:r>
    </w:p>
    <w:p w14:paraId="30AE196D" w14:textId="77777777" w:rsidR="00D814F9" w:rsidRDefault="00D814F9" w:rsidP="00937D01">
      <w:pPr>
        <w:pStyle w:val="BU"/>
        <w:suppressAutoHyphens/>
      </w:pPr>
    </w:p>
    <w:p w14:paraId="31935177" w14:textId="77777777" w:rsidR="00D814F9" w:rsidRDefault="00D814F9" w:rsidP="00937D01">
      <w:pPr>
        <w:pStyle w:val="BU"/>
        <w:suppressAutoHyphens/>
      </w:pPr>
    </w:p>
    <w:p w14:paraId="1F288CEC" w14:textId="77777777" w:rsidR="00D814F9" w:rsidRDefault="00D814F9" w:rsidP="00937D01">
      <w:pPr>
        <w:pStyle w:val="BU"/>
        <w:suppressAutoHyphens/>
      </w:pPr>
    </w:p>
    <w:p w14:paraId="7D114AEF" w14:textId="77777777" w:rsidR="00D814F9" w:rsidRDefault="00D814F9" w:rsidP="00937D01">
      <w:pPr>
        <w:pStyle w:val="BU"/>
        <w:suppressAutoHyphens/>
      </w:pPr>
    </w:p>
    <w:p w14:paraId="7802F548" w14:textId="77777777" w:rsidR="00E15597" w:rsidRDefault="00E15597" w:rsidP="00937D01">
      <w:pPr>
        <w:pStyle w:val="BU"/>
        <w:suppressAutoHyphens/>
      </w:pPr>
    </w:p>
    <w:p w14:paraId="2FEB4ECA" w14:textId="77777777" w:rsidR="00E15597" w:rsidRDefault="00E15597" w:rsidP="00937D01">
      <w:pPr>
        <w:pStyle w:val="BU"/>
        <w:suppressAutoHyphens/>
      </w:pPr>
    </w:p>
    <w:p w14:paraId="16693EFA" w14:textId="5EB9396F" w:rsidR="00002384" w:rsidRPr="00C707D4" w:rsidRDefault="0098722E" w:rsidP="00937D01">
      <w:pPr>
        <w:pStyle w:val="Unternehmensportrait-H1"/>
        <w:suppressAutoHyphens/>
      </w:pPr>
      <w:bookmarkStart w:id="1" w:name="_Hlk181006827"/>
      <w:proofErr w:type="spellStart"/>
      <w:r>
        <w:t>E</w:t>
      </w:r>
      <w:r w:rsidR="00737FC6">
        <w:t>plan</w:t>
      </w:r>
      <w:proofErr w:type="spellEnd"/>
    </w:p>
    <w:p w14:paraId="5EA1BC82" w14:textId="77777777" w:rsidR="00002384" w:rsidRPr="00ED506A" w:rsidRDefault="00002384" w:rsidP="00937D01">
      <w:pPr>
        <w:pStyle w:val="Unternehmensportrait-Linie"/>
        <w:suppressAutoHyphens/>
      </w:pPr>
    </w:p>
    <w:p w14:paraId="07105A2A" w14:textId="77777777" w:rsidR="007A35C2" w:rsidRDefault="007A35C2" w:rsidP="00937D01">
      <w:pPr>
        <w:pStyle w:val="Unternehmensportrait"/>
        <w:suppressAutoHyphens/>
        <w:jc w:val="left"/>
        <w:rPr>
          <w:spacing w:val="-2"/>
        </w:rPr>
      </w:pPr>
    </w:p>
    <w:p w14:paraId="288C7C21" w14:textId="71F32CB4" w:rsidR="007A35C2" w:rsidRDefault="007A35C2" w:rsidP="007A35C2">
      <w:pPr>
        <w:pStyle w:val="Unternehmensportrait"/>
        <w:suppressAutoHyphens/>
        <w:jc w:val="left"/>
        <w:rPr>
          <w:spacing w:val="-2"/>
        </w:rPr>
      </w:pPr>
      <w:bookmarkStart w:id="2" w:name="_Hlk172640074"/>
      <w:bookmarkEnd w:id="1"/>
      <w:r w:rsidRPr="007A35C2">
        <w:rPr>
          <w:spacing w:val="-2"/>
        </w:rPr>
        <w:t xml:space="preserve">Eplan bietet Software und Service rund um das Engineering in den Bereichen Elektrotechnik, Automatisierung und Mechatronik. Das Unternehmen entwickelt eine der weltweit führenden Softwarelösungen für den Maschinen-, Anlagen- und Schaltschrankbau. Eplan ist zudem der ideale Partner, um herausfordernde Engineering-Prozesse zu vereinfachen. </w:t>
      </w:r>
    </w:p>
    <w:p w14:paraId="551512BD" w14:textId="77777777" w:rsidR="007A35C2" w:rsidRPr="007A35C2" w:rsidRDefault="007A35C2" w:rsidP="007A35C2">
      <w:pPr>
        <w:pStyle w:val="Unternehmensportrait"/>
        <w:suppressAutoHyphens/>
        <w:jc w:val="left"/>
        <w:rPr>
          <w:spacing w:val="-2"/>
        </w:rPr>
      </w:pPr>
    </w:p>
    <w:p w14:paraId="3082D7D4" w14:textId="1900BFFD" w:rsidR="007A35C2" w:rsidRDefault="007A35C2" w:rsidP="007A35C2">
      <w:pPr>
        <w:pStyle w:val="Unternehmensportrait"/>
        <w:suppressAutoHyphens/>
        <w:jc w:val="left"/>
        <w:rPr>
          <w:spacing w:val="-2"/>
        </w:rPr>
      </w:pPr>
      <w:r w:rsidRPr="007A35C2">
        <w:rPr>
          <w:spacing w:val="-2"/>
        </w:rPr>
        <w:t>Standardisierte und individuelle ERP- und PLM/PDM-Schnittstellen sichern durchgängige Daten entlang der gesamten Wertschöpfungskette. Mit Eplan zu arbeiten bedeutet uneingeschränkte Kommunikation über alle Engineering-Disziplinen hinweg. Egal ob kleine oder große Unternehmen: Kunden können so ihre Expertise effizienter einsetzen. Weltweit werden 68.000 Kunden unterstützt. Eplan will weiter mit Kunden und Partnern wachsen und treibt die Integration und Automatisierung im Engineering voran. Im Rahmen des Eplan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63157445" w14:textId="77777777" w:rsidR="007A35C2" w:rsidRPr="007A35C2" w:rsidRDefault="007A35C2" w:rsidP="007A35C2">
      <w:pPr>
        <w:pStyle w:val="Unternehmensportrait"/>
        <w:suppressAutoHyphens/>
        <w:jc w:val="left"/>
        <w:rPr>
          <w:spacing w:val="-2"/>
        </w:rPr>
      </w:pPr>
    </w:p>
    <w:p w14:paraId="2E024B54" w14:textId="74764DDA" w:rsidR="007A35C2" w:rsidRDefault="007A35C2" w:rsidP="007A35C2">
      <w:pPr>
        <w:pStyle w:val="Unternehmensportrait"/>
        <w:suppressAutoHyphens/>
        <w:jc w:val="left"/>
        <w:rPr>
          <w:spacing w:val="-2"/>
        </w:rPr>
      </w:pPr>
      <w:r w:rsidRPr="007A35C2">
        <w:rPr>
          <w:spacing w:val="-2"/>
        </w:rPr>
        <w:t>Eplan wurde 1984 gegründet und ist Teil der Friedhelm Loh Group. Das Familienunternehmen ist mit 12 Produktionsstätten und 95 internationalen Tochtergesellschaften weltweit präsent. Die inhabergeführte Friedhelm Loh Group beschäftigt 12.100 Mitarbeiter und erzielte im Jahr 202</w:t>
      </w:r>
      <w:r>
        <w:rPr>
          <w:spacing w:val="-2"/>
        </w:rPr>
        <w:t>3</w:t>
      </w:r>
      <w:r w:rsidRPr="007A35C2">
        <w:rPr>
          <w:spacing w:val="-2"/>
        </w:rPr>
        <w:t xml:space="preserve"> einen Umsatz von 3 Milliarden Euro. 2023 wurde die Friedhelm Loh Group als "Best Place </w:t>
      </w:r>
      <w:proofErr w:type="spellStart"/>
      <w:r w:rsidRPr="007A35C2">
        <w:rPr>
          <w:spacing w:val="-2"/>
        </w:rPr>
        <w:t>to</w:t>
      </w:r>
      <w:proofErr w:type="spellEnd"/>
      <w:r w:rsidRPr="007A35C2">
        <w:rPr>
          <w:spacing w:val="-2"/>
        </w:rPr>
        <w:t xml:space="preserve"> </w:t>
      </w:r>
      <w:proofErr w:type="spellStart"/>
      <w:r w:rsidRPr="007A35C2">
        <w:rPr>
          <w:spacing w:val="-2"/>
        </w:rPr>
        <w:t>Learn</w:t>
      </w:r>
      <w:proofErr w:type="spellEnd"/>
      <w:r w:rsidRPr="007A35C2">
        <w:rPr>
          <w:spacing w:val="-2"/>
        </w:rPr>
        <w:t>" und "Arbeitgeber der Zukunft" ausgezeichnet.</w:t>
      </w:r>
    </w:p>
    <w:p w14:paraId="7DA30491" w14:textId="77777777" w:rsidR="007A35C2" w:rsidRDefault="007A35C2" w:rsidP="007A35C2">
      <w:pPr>
        <w:pStyle w:val="Unternehmensportrait"/>
        <w:suppressAutoHyphens/>
        <w:jc w:val="left"/>
        <w:rPr>
          <w:spacing w:val="-2"/>
        </w:rPr>
      </w:pPr>
    </w:p>
    <w:p w14:paraId="145380FF" w14:textId="42E70415" w:rsidR="007A35C2" w:rsidRDefault="007A35C2" w:rsidP="007A35C2">
      <w:pPr>
        <w:pStyle w:val="Unternehmensportrait"/>
        <w:suppressAutoHyphens/>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www.eplan.</w:t>
      </w:r>
      <w:r w:rsidR="007527D8">
        <w:t>at</w:t>
      </w:r>
      <w:r>
        <w:rPr>
          <w:spacing w:val="19"/>
        </w:rPr>
        <w:t xml:space="preserve"> </w:t>
      </w:r>
      <w:r>
        <w:t>und</w:t>
      </w:r>
      <w:r>
        <w:rPr>
          <w:spacing w:val="19"/>
        </w:rPr>
        <w:t xml:space="preserve"> </w:t>
      </w:r>
      <w:hyperlink r:id="rId14" w:history="1">
        <w:r w:rsidRPr="00F132E0">
          <w:rPr>
            <w:rStyle w:val="Hyperlink"/>
          </w:rPr>
          <w:t>www.friedhelm-loh-</w:t>
        </w:r>
        <w:r w:rsidRPr="00F132E0">
          <w:rPr>
            <w:rStyle w:val="Hyperlink"/>
            <w:spacing w:val="-2"/>
          </w:rPr>
          <w:t>group.de</w:t>
        </w:r>
      </w:hyperlink>
      <w:r>
        <w:rPr>
          <w:spacing w:val="-2"/>
        </w:rPr>
        <w:t>.</w:t>
      </w:r>
    </w:p>
    <w:p w14:paraId="31932791" w14:textId="77777777" w:rsidR="00002384" w:rsidRPr="00DA78A6" w:rsidRDefault="00002384" w:rsidP="00937D01">
      <w:pPr>
        <w:pStyle w:val="Unternehmensportrait-Linie"/>
        <w:suppressAutoHyphens/>
      </w:pPr>
      <w:bookmarkStart w:id="3" w:name="_Hlk181006848"/>
      <w:bookmarkEnd w:id="2"/>
    </w:p>
    <w:bookmarkEnd w:id="3"/>
    <w:p w14:paraId="7561B4F2" w14:textId="77777777" w:rsidR="00002384" w:rsidRPr="000E7A2C" w:rsidRDefault="00002384" w:rsidP="00937D01">
      <w:pPr>
        <w:pStyle w:val="Unternehmensportrait"/>
        <w:suppressAutoHyphens/>
        <w:jc w:val="left"/>
      </w:pPr>
    </w:p>
    <w:p w14:paraId="4067AEDC" w14:textId="77777777" w:rsidR="00002384" w:rsidRPr="00681C6A" w:rsidRDefault="00002384" w:rsidP="00937D01">
      <w:pPr>
        <w:pStyle w:val="Unternehmenkommunikation"/>
        <w:suppressAutoHyphens/>
        <w:jc w:val="left"/>
      </w:pPr>
      <w:r w:rsidRPr="00681C6A">
        <w:t>Unternehmenskommunikation</w:t>
      </w:r>
    </w:p>
    <w:p w14:paraId="45898346" w14:textId="71197D4B" w:rsidR="007527D8" w:rsidRDefault="007527D8" w:rsidP="007527D8">
      <w:pPr>
        <w:pStyle w:val="Unternehmenkommunikation"/>
        <w:tabs>
          <w:tab w:val="left" w:pos="5530"/>
        </w:tabs>
        <w:suppressAutoHyphens/>
        <w:jc w:val="left"/>
      </w:pPr>
      <w:r w:rsidRPr="007527D8">
        <w:t>Melanie Buchegger</w:t>
      </w:r>
      <w:r w:rsidRPr="007527D8">
        <w:tab/>
      </w:r>
      <w:r w:rsidR="00247BA0" w:rsidRPr="007527D8">
        <w:t>EPLAN</w:t>
      </w:r>
      <w:r w:rsidR="00002384" w:rsidRPr="007527D8">
        <w:t xml:space="preserve"> GmbH</w:t>
      </w:r>
    </w:p>
    <w:p w14:paraId="377BCC76" w14:textId="3685F1E7" w:rsidR="00002384" w:rsidRPr="0099474D" w:rsidRDefault="007527D8" w:rsidP="007527D8">
      <w:pPr>
        <w:pStyle w:val="Unternehmenkommunikation"/>
        <w:tabs>
          <w:tab w:val="left" w:pos="5530"/>
        </w:tabs>
        <w:suppressAutoHyphens/>
        <w:jc w:val="left"/>
      </w:pPr>
      <w:r w:rsidRPr="00681C6A">
        <w:t xml:space="preserve">Tel.: </w:t>
      </w:r>
      <w:r>
        <w:t>+43 7472 28 000 32</w:t>
      </w:r>
      <w:r w:rsidR="00002384" w:rsidRPr="0099474D">
        <w:tab/>
      </w:r>
      <w:r>
        <w:t>Betriebsgebiet Nord 47</w:t>
      </w:r>
    </w:p>
    <w:p w14:paraId="235F9054" w14:textId="339479FD" w:rsidR="00002384" w:rsidRPr="007527D8" w:rsidRDefault="007527D8" w:rsidP="00937D01">
      <w:pPr>
        <w:pStyle w:val="Unternehmenkommunikation"/>
        <w:suppressAutoHyphens/>
        <w:jc w:val="left"/>
        <w:rPr>
          <w:lang w:val="it-IT"/>
        </w:rPr>
      </w:pPr>
      <w:r w:rsidRPr="007527D8">
        <w:rPr>
          <w:lang w:val="it-IT"/>
        </w:rPr>
        <w:t xml:space="preserve">E-Mail: </w:t>
      </w:r>
      <w:r w:rsidRPr="007527D8">
        <w:rPr>
          <w:lang w:val="it-IT"/>
        </w:rPr>
        <w:t>buchegger.m@eplan.a</w:t>
      </w:r>
      <w:r>
        <w:rPr>
          <w:lang w:val="it-IT"/>
        </w:rPr>
        <w:t>t</w:t>
      </w:r>
      <w:r w:rsidR="00002384" w:rsidRPr="007527D8">
        <w:rPr>
          <w:lang w:val="it-IT"/>
        </w:rPr>
        <w:tab/>
      </w:r>
      <w:r w:rsidRPr="007527D8">
        <w:rPr>
          <w:lang w:val="it-IT"/>
        </w:rPr>
        <w:t xml:space="preserve">3300 Ardagger </w:t>
      </w:r>
      <w:proofErr w:type="spellStart"/>
      <w:r w:rsidRPr="007527D8">
        <w:rPr>
          <w:lang w:val="it-IT"/>
        </w:rPr>
        <w:t>Sti</w:t>
      </w:r>
      <w:r>
        <w:rPr>
          <w:lang w:val="it-IT"/>
        </w:rPr>
        <w:t>ft</w:t>
      </w:r>
      <w:proofErr w:type="spellEnd"/>
    </w:p>
    <w:p w14:paraId="2430A89B" w14:textId="54287CE4" w:rsidR="00002384" w:rsidRPr="007527D8" w:rsidRDefault="00002384" w:rsidP="00937D01">
      <w:pPr>
        <w:pStyle w:val="Unternehmenkommunikation"/>
        <w:suppressAutoHyphens/>
        <w:jc w:val="left"/>
        <w:rPr>
          <w:color w:val="auto"/>
          <w:lang w:val="it-IT"/>
        </w:rPr>
      </w:pPr>
      <w:r w:rsidRPr="007527D8">
        <w:rPr>
          <w:lang w:val="it-IT"/>
        </w:rPr>
        <w:tab/>
      </w:r>
      <w:r w:rsidR="0099474D" w:rsidRPr="007527D8">
        <w:rPr>
          <w:lang w:val="it-IT"/>
        </w:rPr>
        <w:t>www.eplan.</w:t>
      </w:r>
      <w:r w:rsidR="007527D8" w:rsidRPr="007527D8">
        <w:rPr>
          <w:lang w:val="it-IT"/>
        </w:rPr>
        <w:t>a</w:t>
      </w:r>
      <w:r w:rsidR="007527D8">
        <w:rPr>
          <w:lang w:val="it-IT"/>
        </w:rPr>
        <w:t>t</w:t>
      </w:r>
    </w:p>
    <w:p w14:paraId="182D2175" w14:textId="55F3DC9F" w:rsidR="00002384" w:rsidRPr="007527D8" w:rsidRDefault="00002384" w:rsidP="007527D8">
      <w:pPr>
        <w:pStyle w:val="Unternehmensportrait"/>
        <w:suppressAutoHyphens/>
        <w:jc w:val="left"/>
        <w:rPr>
          <w:noProof/>
          <w:spacing w:val="-4"/>
          <w:lang w:val="it-IT"/>
        </w:rPr>
      </w:pPr>
    </w:p>
    <w:sectPr w:rsidR="00002384" w:rsidRPr="007527D8" w:rsidSect="00A229BE">
      <w:headerReference w:type="default" r:id="rId15"/>
      <w:footerReference w:type="default" r:id="rId16"/>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6873B" w14:textId="77777777" w:rsidR="003000D3" w:rsidRDefault="003000D3" w:rsidP="00C437B6">
      <w:r>
        <w:separator/>
      </w:r>
    </w:p>
  </w:endnote>
  <w:endnote w:type="continuationSeparator" w:id="0">
    <w:p w14:paraId="2AA47F00" w14:textId="77777777" w:rsidR="003000D3" w:rsidRDefault="003000D3" w:rsidP="00C437B6">
      <w:r>
        <w:continuationSeparator/>
      </w:r>
    </w:p>
  </w:endnote>
  <w:endnote w:type="continuationNotice" w:id="1">
    <w:p w14:paraId="04E196D1" w14:textId="77777777" w:rsidR="003000D3" w:rsidRDefault="003000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6F5316" w14:textId="77777777" w:rsidR="003000D3" w:rsidRDefault="003000D3" w:rsidP="00C437B6">
      <w:r>
        <w:separator/>
      </w:r>
    </w:p>
  </w:footnote>
  <w:footnote w:type="continuationSeparator" w:id="0">
    <w:p w14:paraId="3019F7C5" w14:textId="77777777" w:rsidR="003000D3" w:rsidRDefault="003000D3" w:rsidP="00C437B6">
      <w:r>
        <w:continuationSeparator/>
      </w:r>
    </w:p>
  </w:footnote>
  <w:footnote w:type="continuationNotice" w:id="1">
    <w:p w14:paraId="7A1CD330" w14:textId="77777777" w:rsidR="003000D3" w:rsidRDefault="003000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7"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22489"/>
    <w:rsid w:val="00027B50"/>
    <w:rsid w:val="0003074D"/>
    <w:rsid w:val="00037FD6"/>
    <w:rsid w:val="00047B15"/>
    <w:rsid w:val="00052DD2"/>
    <w:rsid w:val="00067ADB"/>
    <w:rsid w:val="00080930"/>
    <w:rsid w:val="00085722"/>
    <w:rsid w:val="000902CE"/>
    <w:rsid w:val="00090F0D"/>
    <w:rsid w:val="000A4808"/>
    <w:rsid w:val="000B31D7"/>
    <w:rsid w:val="000C5C62"/>
    <w:rsid w:val="000E0B8C"/>
    <w:rsid w:val="000E7A2C"/>
    <w:rsid w:val="000F08C4"/>
    <w:rsid w:val="0011102D"/>
    <w:rsid w:val="001113F1"/>
    <w:rsid w:val="00114302"/>
    <w:rsid w:val="001248F2"/>
    <w:rsid w:val="001373F8"/>
    <w:rsid w:val="00142E28"/>
    <w:rsid w:val="00144061"/>
    <w:rsid w:val="00145F70"/>
    <w:rsid w:val="001519D2"/>
    <w:rsid w:val="00153A78"/>
    <w:rsid w:val="00163595"/>
    <w:rsid w:val="001861CF"/>
    <w:rsid w:val="00197306"/>
    <w:rsid w:val="001A1769"/>
    <w:rsid w:val="001B189F"/>
    <w:rsid w:val="001B7268"/>
    <w:rsid w:val="001C22D0"/>
    <w:rsid w:val="001D555B"/>
    <w:rsid w:val="001D6722"/>
    <w:rsid w:val="001E5B5C"/>
    <w:rsid w:val="001E78D8"/>
    <w:rsid w:val="001F197A"/>
    <w:rsid w:val="00201D4F"/>
    <w:rsid w:val="00202595"/>
    <w:rsid w:val="00211B5C"/>
    <w:rsid w:val="00223D99"/>
    <w:rsid w:val="00232758"/>
    <w:rsid w:val="0023718F"/>
    <w:rsid w:val="0024326A"/>
    <w:rsid w:val="00245849"/>
    <w:rsid w:val="00247BA0"/>
    <w:rsid w:val="0026068B"/>
    <w:rsid w:val="00274BBB"/>
    <w:rsid w:val="00281DE6"/>
    <w:rsid w:val="0029210C"/>
    <w:rsid w:val="002C00E6"/>
    <w:rsid w:val="002C586D"/>
    <w:rsid w:val="002C6615"/>
    <w:rsid w:val="002D2830"/>
    <w:rsid w:val="002D4C71"/>
    <w:rsid w:val="002E038C"/>
    <w:rsid w:val="002E1F7F"/>
    <w:rsid w:val="002E4247"/>
    <w:rsid w:val="002F70CB"/>
    <w:rsid w:val="003000D3"/>
    <w:rsid w:val="0030636B"/>
    <w:rsid w:val="00310741"/>
    <w:rsid w:val="00312BCD"/>
    <w:rsid w:val="0031514E"/>
    <w:rsid w:val="003211E8"/>
    <w:rsid w:val="00321E17"/>
    <w:rsid w:val="00340B2C"/>
    <w:rsid w:val="00367B14"/>
    <w:rsid w:val="00373D62"/>
    <w:rsid w:val="00394A59"/>
    <w:rsid w:val="00397E80"/>
    <w:rsid w:val="003A7EAF"/>
    <w:rsid w:val="003B413C"/>
    <w:rsid w:val="003C464D"/>
    <w:rsid w:val="003C752E"/>
    <w:rsid w:val="003D48FA"/>
    <w:rsid w:val="00410A46"/>
    <w:rsid w:val="00424077"/>
    <w:rsid w:val="0042557E"/>
    <w:rsid w:val="0043563C"/>
    <w:rsid w:val="00435CFC"/>
    <w:rsid w:val="00436450"/>
    <w:rsid w:val="00445DA2"/>
    <w:rsid w:val="00454741"/>
    <w:rsid w:val="00455B4F"/>
    <w:rsid w:val="00456F1A"/>
    <w:rsid w:val="004643E3"/>
    <w:rsid w:val="004647DA"/>
    <w:rsid w:val="00471D51"/>
    <w:rsid w:val="00472861"/>
    <w:rsid w:val="004841FA"/>
    <w:rsid w:val="004845A9"/>
    <w:rsid w:val="00484CBE"/>
    <w:rsid w:val="004860F9"/>
    <w:rsid w:val="004865E7"/>
    <w:rsid w:val="00486A98"/>
    <w:rsid w:val="004A198F"/>
    <w:rsid w:val="004B35EA"/>
    <w:rsid w:val="004C2BDB"/>
    <w:rsid w:val="004D22DE"/>
    <w:rsid w:val="004D3ECB"/>
    <w:rsid w:val="004D56BD"/>
    <w:rsid w:val="004E17CA"/>
    <w:rsid w:val="004E2C26"/>
    <w:rsid w:val="004F229F"/>
    <w:rsid w:val="004F5FC6"/>
    <w:rsid w:val="00512F78"/>
    <w:rsid w:val="00513BB5"/>
    <w:rsid w:val="0052688B"/>
    <w:rsid w:val="00537641"/>
    <w:rsid w:val="00541BFD"/>
    <w:rsid w:val="005467FA"/>
    <w:rsid w:val="0055018D"/>
    <w:rsid w:val="00556081"/>
    <w:rsid w:val="00560247"/>
    <w:rsid w:val="005631AB"/>
    <w:rsid w:val="00563680"/>
    <w:rsid w:val="0057573C"/>
    <w:rsid w:val="00584C14"/>
    <w:rsid w:val="005B03AC"/>
    <w:rsid w:val="005B0622"/>
    <w:rsid w:val="005D33D3"/>
    <w:rsid w:val="005D6077"/>
    <w:rsid w:val="005D68CF"/>
    <w:rsid w:val="005D7486"/>
    <w:rsid w:val="005F47D3"/>
    <w:rsid w:val="00604144"/>
    <w:rsid w:val="00613397"/>
    <w:rsid w:val="006270D1"/>
    <w:rsid w:val="006467B0"/>
    <w:rsid w:val="00650E38"/>
    <w:rsid w:val="006520BE"/>
    <w:rsid w:val="00654F16"/>
    <w:rsid w:val="00675CE8"/>
    <w:rsid w:val="0068042E"/>
    <w:rsid w:val="00680CBD"/>
    <w:rsid w:val="00681C6A"/>
    <w:rsid w:val="006A03CF"/>
    <w:rsid w:val="006A2213"/>
    <w:rsid w:val="006C0224"/>
    <w:rsid w:val="006C16B5"/>
    <w:rsid w:val="006C2B8D"/>
    <w:rsid w:val="006C61C5"/>
    <w:rsid w:val="006C6990"/>
    <w:rsid w:val="006C7EF7"/>
    <w:rsid w:val="006D5EAA"/>
    <w:rsid w:val="006F20DC"/>
    <w:rsid w:val="00701182"/>
    <w:rsid w:val="00705B42"/>
    <w:rsid w:val="00711C2F"/>
    <w:rsid w:val="007315EA"/>
    <w:rsid w:val="00737FC6"/>
    <w:rsid w:val="007527D8"/>
    <w:rsid w:val="007568B6"/>
    <w:rsid w:val="00760BC1"/>
    <w:rsid w:val="00775DCE"/>
    <w:rsid w:val="0078648F"/>
    <w:rsid w:val="00792366"/>
    <w:rsid w:val="00796B14"/>
    <w:rsid w:val="007A35C2"/>
    <w:rsid w:val="007B2BE1"/>
    <w:rsid w:val="007C2C27"/>
    <w:rsid w:val="007D60A7"/>
    <w:rsid w:val="007D7AE2"/>
    <w:rsid w:val="007F2616"/>
    <w:rsid w:val="007F4C7E"/>
    <w:rsid w:val="008008A6"/>
    <w:rsid w:val="00801528"/>
    <w:rsid w:val="00802733"/>
    <w:rsid w:val="00805E8F"/>
    <w:rsid w:val="00825FC0"/>
    <w:rsid w:val="008358EB"/>
    <w:rsid w:val="00842716"/>
    <w:rsid w:val="008511E7"/>
    <w:rsid w:val="008542EA"/>
    <w:rsid w:val="00880EBC"/>
    <w:rsid w:val="00886E96"/>
    <w:rsid w:val="00895E52"/>
    <w:rsid w:val="008A04BA"/>
    <w:rsid w:val="008A5992"/>
    <w:rsid w:val="008B2DE7"/>
    <w:rsid w:val="008D34DB"/>
    <w:rsid w:val="008E456B"/>
    <w:rsid w:val="00902D12"/>
    <w:rsid w:val="009058E3"/>
    <w:rsid w:val="009069C2"/>
    <w:rsid w:val="00921546"/>
    <w:rsid w:val="00921769"/>
    <w:rsid w:val="00932341"/>
    <w:rsid w:val="00937D01"/>
    <w:rsid w:val="00947C4F"/>
    <w:rsid w:val="009606F4"/>
    <w:rsid w:val="0096477B"/>
    <w:rsid w:val="0096656E"/>
    <w:rsid w:val="009672EB"/>
    <w:rsid w:val="00980D1F"/>
    <w:rsid w:val="0098722E"/>
    <w:rsid w:val="0099474D"/>
    <w:rsid w:val="00994AED"/>
    <w:rsid w:val="00996B25"/>
    <w:rsid w:val="009A0F9D"/>
    <w:rsid w:val="009C2A0A"/>
    <w:rsid w:val="009D411D"/>
    <w:rsid w:val="009D709C"/>
    <w:rsid w:val="009D7E01"/>
    <w:rsid w:val="009E0DC3"/>
    <w:rsid w:val="009E3CD4"/>
    <w:rsid w:val="009E4D10"/>
    <w:rsid w:val="009F3123"/>
    <w:rsid w:val="009F4532"/>
    <w:rsid w:val="00A0594D"/>
    <w:rsid w:val="00A0608C"/>
    <w:rsid w:val="00A148DA"/>
    <w:rsid w:val="00A229BE"/>
    <w:rsid w:val="00A23870"/>
    <w:rsid w:val="00A51035"/>
    <w:rsid w:val="00A51E5F"/>
    <w:rsid w:val="00A605DB"/>
    <w:rsid w:val="00A6072E"/>
    <w:rsid w:val="00A66242"/>
    <w:rsid w:val="00A714B3"/>
    <w:rsid w:val="00A71BED"/>
    <w:rsid w:val="00A73C13"/>
    <w:rsid w:val="00A90FC3"/>
    <w:rsid w:val="00AA622A"/>
    <w:rsid w:val="00AA6A2B"/>
    <w:rsid w:val="00AC391D"/>
    <w:rsid w:val="00AC45DD"/>
    <w:rsid w:val="00AD00AC"/>
    <w:rsid w:val="00AD5C77"/>
    <w:rsid w:val="00AF32B8"/>
    <w:rsid w:val="00B14D8C"/>
    <w:rsid w:val="00B317B0"/>
    <w:rsid w:val="00B3357F"/>
    <w:rsid w:val="00B42CC3"/>
    <w:rsid w:val="00B5087C"/>
    <w:rsid w:val="00B57A4B"/>
    <w:rsid w:val="00B637B5"/>
    <w:rsid w:val="00B70890"/>
    <w:rsid w:val="00B75E7A"/>
    <w:rsid w:val="00B921A4"/>
    <w:rsid w:val="00B92C40"/>
    <w:rsid w:val="00B9325B"/>
    <w:rsid w:val="00BC15A9"/>
    <w:rsid w:val="00BD1E6B"/>
    <w:rsid w:val="00BE7D97"/>
    <w:rsid w:val="00BF7FA5"/>
    <w:rsid w:val="00C0410E"/>
    <w:rsid w:val="00C40907"/>
    <w:rsid w:val="00C437B6"/>
    <w:rsid w:val="00C53340"/>
    <w:rsid w:val="00C707D4"/>
    <w:rsid w:val="00C71CD6"/>
    <w:rsid w:val="00C7714F"/>
    <w:rsid w:val="00C85246"/>
    <w:rsid w:val="00C933FC"/>
    <w:rsid w:val="00C9738B"/>
    <w:rsid w:val="00C97CEF"/>
    <w:rsid w:val="00CA28D3"/>
    <w:rsid w:val="00CA496D"/>
    <w:rsid w:val="00CA5BAC"/>
    <w:rsid w:val="00CB1B61"/>
    <w:rsid w:val="00CB370B"/>
    <w:rsid w:val="00CC229D"/>
    <w:rsid w:val="00CC3274"/>
    <w:rsid w:val="00CC57AA"/>
    <w:rsid w:val="00CD7C6C"/>
    <w:rsid w:val="00CE1AA7"/>
    <w:rsid w:val="00CE281F"/>
    <w:rsid w:val="00CF7702"/>
    <w:rsid w:val="00D02577"/>
    <w:rsid w:val="00D02D5B"/>
    <w:rsid w:val="00D060E8"/>
    <w:rsid w:val="00D109A1"/>
    <w:rsid w:val="00D205F9"/>
    <w:rsid w:val="00D2409E"/>
    <w:rsid w:val="00D348AA"/>
    <w:rsid w:val="00D545B5"/>
    <w:rsid w:val="00D700A0"/>
    <w:rsid w:val="00D77952"/>
    <w:rsid w:val="00D814F9"/>
    <w:rsid w:val="00D92FEF"/>
    <w:rsid w:val="00D935FF"/>
    <w:rsid w:val="00DA0AC1"/>
    <w:rsid w:val="00DA2952"/>
    <w:rsid w:val="00DA78A6"/>
    <w:rsid w:val="00DC7953"/>
    <w:rsid w:val="00DC7BEC"/>
    <w:rsid w:val="00DC7D35"/>
    <w:rsid w:val="00DD48DF"/>
    <w:rsid w:val="00DE21CA"/>
    <w:rsid w:val="00DF3CF6"/>
    <w:rsid w:val="00DF65FF"/>
    <w:rsid w:val="00E00ACA"/>
    <w:rsid w:val="00E02D8D"/>
    <w:rsid w:val="00E11361"/>
    <w:rsid w:val="00E15597"/>
    <w:rsid w:val="00E23A77"/>
    <w:rsid w:val="00E278EB"/>
    <w:rsid w:val="00E27D26"/>
    <w:rsid w:val="00E302F7"/>
    <w:rsid w:val="00E4364C"/>
    <w:rsid w:val="00E43B92"/>
    <w:rsid w:val="00E46942"/>
    <w:rsid w:val="00E7229D"/>
    <w:rsid w:val="00E76370"/>
    <w:rsid w:val="00E8415D"/>
    <w:rsid w:val="00E85F8B"/>
    <w:rsid w:val="00E946B7"/>
    <w:rsid w:val="00E947EE"/>
    <w:rsid w:val="00E96564"/>
    <w:rsid w:val="00EA3594"/>
    <w:rsid w:val="00EB1ED8"/>
    <w:rsid w:val="00EB76B1"/>
    <w:rsid w:val="00EC1A01"/>
    <w:rsid w:val="00ED3D20"/>
    <w:rsid w:val="00ED506A"/>
    <w:rsid w:val="00EE2E8D"/>
    <w:rsid w:val="00EE3917"/>
    <w:rsid w:val="00EE437A"/>
    <w:rsid w:val="00EF0AAA"/>
    <w:rsid w:val="00F16A6A"/>
    <w:rsid w:val="00F33756"/>
    <w:rsid w:val="00F34793"/>
    <w:rsid w:val="00F46C85"/>
    <w:rsid w:val="00F53B77"/>
    <w:rsid w:val="00F56180"/>
    <w:rsid w:val="00F57CEE"/>
    <w:rsid w:val="00F60CE5"/>
    <w:rsid w:val="00F61379"/>
    <w:rsid w:val="00F61A98"/>
    <w:rsid w:val="00F635EF"/>
    <w:rsid w:val="00F64651"/>
    <w:rsid w:val="00F70B70"/>
    <w:rsid w:val="00F72486"/>
    <w:rsid w:val="00F72CD6"/>
    <w:rsid w:val="00F85F50"/>
    <w:rsid w:val="00F905DD"/>
    <w:rsid w:val="00F90E37"/>
    <w:rsid w:val="00F917FD"/>
    <w:rsid w:val="00FB1403"/>
    <w:rsid w:val="00FB71AD"/>
    <w:rsid w:val="00FC3A8C"/>
    <w:rsid w:val="00FC3B51"/>
    <w:rsid w:val="00FD1469"/>
    <w:rsid w:val="00FD4CFC"/>
    <w:rsid w:val="00FE547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semiHidden/>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ui-provider">
    <w:name w:val="ui-provider"/>
    <w:basedOn w:val="Absatz-Standardschriftart"/>
    <w:rsid w:val="00A148DA"/>
  </w:style>
  <w:style w:type="character" w:styleId="Fett">
    <w:name w:val="Strong"/>
    <w:basedOn w:val="Absatz-Standardschriftart"/>
    <w:uiPriority w:val="22"/>
    <w:qFormat/>
    <w:rsid w:val="00A148D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1639147233">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748894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sChild>
        </w:div>
        <w:div w:id="171292427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 w:id="243077163">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sChild>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246452372">
          <w:marLeft w:val="0"/>
          <w:marRight w:val="0"/>
          <w:marTop w:val="0"/>
          <w:marBottom w:val="0"/>
          <w:divBdr>
            <w:top w:val="none" w:sz="0" w:space="0" w:color="auto"/>
            <w:left w:val="none" w:sz="0" w:space="0" w:color="auto"/>
            <w:bottom w:val="none" w:sz="0" w:space="0" w:color="auto"/>
            <w:right w:val="none" w:sz="0" w:space="0" w:color="auto"/>
          </w:divBdr>
        </w:div>
        <w:div w:id="115637077">
          <w:marLeft w:val="0"/>
          <w:marRight w:val="0"/>
          <w:marTop w:val="0"/>
          <w:marBottom w:val="0"/>
          <w:divBdr>
            <w:top w:val="none" w:sz="0" w:space="0" w:color="auto"/>
            <w:left w:val="none" w:sz="0" w:space="0" w:color="auto"/>
            <w:bottom w:val="none" w:sz="0" w:space="0" w:color="auto"/>
            <w:right w:val="none" w:sz="0" w:space="0" w:color="auto"/>
          </w:divBdr>
        </w:div>
      </w:divsChild>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friedhelm-loh-group.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76F42791-3256-4C43-983C-B366196EC3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1135</Words>
  <Characters>7153</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8272</CharactersWithSpaces>
  <SharedDoc>false</SharedDoc>
  <HLinks>
    <vt:vector size="6" baseType="variant">
      <vt:variant>
        <vt:i4>4325376</vt:i4>
      </vt:variant>
      <vt:variant>
        <vt:i4>0</vt:i4>
      </vt:variant>
      <vt:variant>
        <vt:i4>0</vt:i4>
      </vt:variant>
      <vt:variant>
        <vt:i4>5</vt:i4>
      </vt:variant>
      <vt:variant>
        <vt:lpwstr>http://www.eplan.com/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Melanie Buchegger</cp:lastModifiedBy>
  <cp:revision>15</cp:revision>
  <cp:lastPrinted>2024-01-28T14:20:00Z</cp:lastPrinted>
  <dcterms:created xsi:type="dcterms:W3CDTF">2024-10-21T14:45:00Z</dcterms:created>
  <dcterms:modified xsi:type="dcterms:W3CDTF">2025-03-04T10:04:00Z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ies>
</file>